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07" w:rsidRPr="007B0107" w:rsidRDefault="007B0107" w:rsidP="007B0107">
      <w:pPr>
        <w:pStyle w:val="ListeParagraf"/>
        <w:spacing w:after="0" w:line="240" w:lineRule="auto"/>
        <w:ind w:left="0"/>
        <w:jc w:val="right"/>
        <w:rPr>
          <w:rFonts w:ascii="Times New Roman" w:hAnsi="Times New Roman" w:cs="Times New Roman"/>
          <w:bCs/>
          <w:i/>
          <w:iCs/>
          <w:color w:val="000000" w:themeColor="text1"/>
          <w:sz w:val="24"/>
          <w:szCs w:val="24"/>
        </w:rPr>
      </w:pPr>
    </w:p>
    <w:p w:rsidR="007622C8" w:rsidRDefault="007622C8" w:rsidP="007622C8">
      <w:pPr>
        <w:pStyle w:val="ListeParagraf"/>
        <w:spacing w:after="0" w:line="240" w:lineRule="auto"/>
        <w:ind w:left="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UKRAYNA </w:t>
      </w:r>
    </w:p>
    <w:p w:rsidR="007B0107" w:rsidRDefault="007B0107" w:rsidP="007622C8">
      <w:pPr>
        <w:pStyle w:val="ListeParagraf"/>
        <w:spacing w:after="0" w:line="240" w:lineRule="auto"/>
        <w:ind w:left="0"/>
        <w:jc w:val="center"/>
        <w:rPr>
          <w:rFonts w:ascii="Times New Roman" w:hAnsi="Times New Roman" w:cs="Times New Roman"/>
          <w:b/>
          <w:color w:val="000000" w:themeColor="text1"/>
          <w:sz w:val="24"/>
          <w:szCs w:val="24"/>
          <w:u w:val="single"/>
        </w:rPr>
      </w:pPr>
    </w:p>
    <w:p w:rsidR="007622C8" w:rsidRDefault="007622C8" w:rsidP="007622C8">
      <w:pPr>
        <w:pStyle w:val="ListeParagraf"/>
        <w:spacing w:after="0" w:line="240" w:lineRule="auto"/>
        <w:ind w:left="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ŞİRKET KULUŞUNA İLİŞKİN NOT </w:t>
      </w:r>
    </w:p>
    <w:p w:rsidR="007622C8" w:rsidRDefault="007622C8" w:rsidP="007622C8">
      <w:pPr>
        <w:pStyle w:val="ListeParagraf"/>
        <w:spacing w:after="0" w:line="240" w:lineRule="auto"/>
        <w:ind w:left="0"/>
        <w:jc w:val="center"/>
        <w:rPr>
          <w:rFonts w:ascii="Times New Roman" w:hAnsi="Times New Roman" w:cs="Times New Roman"/>
          <w:b/>
          <w:color w:val="000000" w:themeColor="text1"/>
          <w:sz w:val="24"/>
          <w:szCs w:val="24"/>
          <w:u w:val="single"/>
        </w:rPr>
      </w:pPr>
    </w:p>
    <w:p w:rsidR="007622C8" w:rsidRDefault="007622C8" w:rsidP="007622C8">
      <w:pPr>
        <w:pStyle w:val="ListeParagraf"/>
        <w:spacing w:after="0" w:line="240" w:lineRule="auto"/>
        <w:ind w:left="0"/>
        <w:jc w:val="center"/>
        <w:rPr>
          <w:rFonts w:ascii="Times New Roman" w:hAnsi="Times New Roman" w:cs="Times New Roman"/>
          <w:b/>
          <w:color w:val="000000" w:themeColor="text1"/>
          <w:sz w:val="24"/>
          <w:szCs w:val="24"/>
          <w:u w:val="single"/>
        </w:rPr>
      </w:pPr>
    </w:p>
    <w:p w:rsidR="004A11D5" w:rsidRPr="00B73FE3" w:rsidRDefault="004A11D5" w:rsidP="00887B08">
      <w:pPr>
        <w:pStyle w:val="ListeParagraf"/>
        <w:spacing w:after="0" w:line="240" w:lineRule="auto"/>
        <w:ind w:left="0"/>
        <w:jc w:val="both"/>
        <w:rPr>
          <w:rFonts w:ascii="Times New Roman" w:hAnsi="Times New Roman" w:cs="Times New Roman"/>
          <w:b/>
          <w:color w:val="000000" w:themeColor="text1"/>
          <w:sz w:val="24"/>
          <w:szCs w:val="24"/>
          <w:u w:val="single"/>
        </w:rPr>
      </w:pPr>
      <w:r w:rsidRPr="00B73FE3">
        <w:rPr>
          <w:rFonts w:ascii="Times New Roman" w:hAnsi="Times New Roman" w:cs="Times New Roman"/>
          <w:b/>
          <w:color w:val="000000" w:themeColor="text1"/>
          <w:sz w:val="24"/>
          <w:szCs w:val="24"/>
          <w:u w:val="single"/>
        </w:rPr>
        <w:t xml:space="preserve">Şirket </w:t>
      </w:r>
      <w:r w:rsidR="00887B08" w:rsidRPr="00B73FE3">
        <w:rPr>
          <w:rFonts w:ascii="Times New Roman" w:hAnsi="Times New Roman" w:cs="Times New Roman"/>
          <w:b/>
          <w:color w:val="000000" w:themeColor="text1"/>
          <w:sz w:val="24"/>
          <w:szCs w:val="24"/>
          <w:u w:val="single"/>
        </w:rPr>
        <w:t xml:space="preserve">Kurulumuna İlişkin Mevzuat </w:t>
      </w:r>
    </w:p>
    <w:p w:rsidR="00C030A2" w:rsidRPr="00B73FE3" w:rsidRDefault="00C030A2" w:rsidP="00887B08">
      <w:pPr>
        <w:pStyle w:val="ListeParagraf"/>
        <w:spacing w:after="0" w:line="240" w:lineRule="auto"/>
        <w:ind w:left="0"/>
        <w:jc w:val="both"/>
        <w:rPr>
          <w:rFonts w:ascii="Times New Roman" w:hAnsi="Times New Roman" w:cs="Times New Roman"/>
          <w:b/>
          <w:color w:val="000000" w:themeColor="text1"/>
          <w:sz w:val="24"/>
          <w:szCs w:val="24"/>
          <w:u w:val="single"/>
        </w:rPr>
      </w:pPr>
    </w:p>
    <w:p w:rsidR="00887B08" w:rsidRPr="00B73FE3" w:rsidRDefault="00887B08" w:rsidP="00095A78">
      <w:pPr>
        <w:pStyle w:val="ListeParagraf"/>
        <w:spacing w:after="0" w:line="240" w:lineRule="auto"/>
        <w:ind w:left="0"/>
        <w:jc w:val="both"/>
        <w:rPr>
          <w:rFonts w:ascii="Times New Roman" w:hAnsi="Times New Roman" w:cs="Times New Roman"/>
          <w:b/>
          <w:color w:val="000000" w:themeColor="text1"/>
          <w:sz w:val="24"/>
          <w:szCs w:val="24"/>
        </w:rPr>
      </w:pPr>
      <w:r w:rsidRPr="00B73FE3">
        <w:rPr>
          <w:rFonts w:ascii="Times New Roman" w:hAnsi="Times New Roman" w:cs="Times New Roman"/>
          <w:b/>
          <w:color w:val="000000" w:themeColor="text1"/>
          <w:sz w:val="24"/>
          <w:szCs w:val="24"/>
        </w:rPr>
        <w:t xml:space="preserve">- </w:t>
      </w:r>
      <w:r w:rsidR="00C728D8" w:rsidRPr="00B73FE3">
        <w:rPr>
          <w:rFonts w:ascii="Times New Roman" w:hAnsi="Times New Roman" w:cs="Times New Roman"/>
          <w:b/>
          <w:color w:val="000000" w:themeColor="text1"/>
          <w:sz w:val="24"/>
          <w:szCs w:val="24"/>
        </w:rPr>
        <w:t>Şirket Kurmak</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Ukrayna’da bir şirketin kurulması için yapılacak ilk iş piyasa araştırması (altyapı ve lojistik imkânları, iş gücü, fiyatlar, lisanslar, vergi ve gümrük oranları, rekabet ortamı vb.) ve kurulacak olan şirketin türünün belirlenmesidir.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Ukrayna’da ticari faaliyet göstermek üzere kurulacak ticari</w:t>
      </w:r>
      <w:r w:rsidR="00A035D5">
        <w:rPr>
          <w:rFonts w:ascii="Times New Roman" w:eastAsia="Times New Roman" w:hAnsi="Times New Roman" w:cs="Times New Roman"/>
          <w:sz w:val="24"/>
          <w:szCs w:val="24"/>
        </w:rPr>
        <w:t xml:space="preserve"> birimlere ilişkin düzenlemeler, </w:t>
      </w:r>
      <w:r w:rsidRPr="0003277D">
        <w:rPr>
          <w:rFonts w:ascii="Times New Roman" w:eastAsia="Times New Roman" w:hAnsi="Times New Roman" w:cs="Times New Roman"/>
          <w:sz w:val="24"/>
          <w:szCs w:val="24"/>
        </w:rPr>
        <w:t xml:space="preserve">1 Ocak 2004 tarihinde yürürlüğe giren Ukrayna Medeni Kanunu ile Ukrayna Ticaret Kanunu’nda yer almaktadır. Bunların yanı sıra, 19 Eylül 1991 tarihli Şirketler Kanunu ile 17 Eylül 2008 tarihli Anonim Şirketler Kanunu şirketlerin kuruluş, faaliyet ve tasfiye işlemlerini düzenlemektedir. Şirketlerin ve özel girişimcilerin tescil işleminin esasları ise </w:t>
      </w:r>
      <w:r w:rsidRPr="0003277D">
        <w:rPr>
          <w:rFonts w:ascii="Times New Roman" w:eastAsia="Times New Roman" w:hAnsi="Times New Roman" w:cs="Times New Roman"/>
          <w:sz w:val="24"/>
          <w:szCs w:val="24"/>
          <w:lang w:val="uk-UA"/>
        </w:rPr>
        <w:t>3</w:t>
      </w:r>
      <w:r w:rsidRPr="0003277D">
        <w:rPr>
          <w:rFonts w:ascii="Times New Roman" w:eastAsia="Times New Roman" w:hAnsi="Times New Roman" w:cs="Times New Roman"/>
          <w:sz w:val="24"/>
          <w:szCs w:val="24"/>
        </w:rPr>
        <w:t>1 Ocak 2019 tarihinde yürürlüğe giren değişiklerlerle 755-IV sayılı Ukrayna Kanunu ile getirilmiştir.</w:t>
      </w:r>
    </w:p>
    <w:p w:rsidR="0003277D" w:rsidRPr="0003277D" w:rsidRDefault="0003277D" w:rsidP="0003277D">
      <w:pPr>
        <w:spacing w:after="0" w:line="240" w:lineRule="auto"/>
        <w:ind w:firstLine="708"/>
        <w:rPr>
          <w:rFonts w:ascii="Times New Roman" w:eastAsia="Times New Roman" w:hAnsi="Times New Roman" w:cs="Times New Roman"/>
          <w:b/>
          <w:bCs/>
          <w:i/>
          <w:sz w:val="24"/>
          <w:szCs w:val="24"/>
          <w:u w:val="single"/>
          <w:lang w:eastAsia="ru-RU"/>
        </w:rPr>
      </w:pPr>
      <w:r w:rsidRPr="0003277D">
        <w:rPr>
          <w:rFonts w:ascii="Times New Roman" w:eastAsia="Times New Roman" w:hAnsi="Times New Roman" w:cs="Times New Roman"/>
          <w:b/>
          <w:bCs/>
          <w:i/>
          <w:sz w:val="24"/>
          <w:szCs w:val="24"/>
          <w:u w:val="single"/>
          <w:lang w:eastAsia="ru-RU"/>
        </w:rPr>
        <w:t>Ukrayna’da şirket türleri ve özellikleri:</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Ukrayna’nın Ticaret Kanunu’nun 63. maddesi uyarınca, Ukrayna’da faaliyet göstermek için oluşturulabilecek temel şirket türleri aşağıdaki gibidir. </w:t>
      </w:r>
    </w:p>
    <w:p w:rsidR="0003277D" w:rsidRPr="0003277D" w:rsidRDefault="0003277D" w:rsidP="00482AB3">
      <w:pPr>
        <w:numPr>
          <w:ilvl w:val="0"/>
          <w:numId w:val="4"/>
        </w:numPr>
        <w:spacing w:after="0" w:line="240" w:lineRule="auto"/>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t xml:space="preserve">Özel şirket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Tüzel kişiliğe sahiptir. Geçerli mevzuata göre özel şirket bir ya da birden fazla kişi tarafından oluşturulur. Bu kişiler gerçek veya tüzel kişi olabilir. Özel şirket tarafından sürdürülen faaliyetlere yönelik yasal kontroller fazla sıkı değildir.  Bu nedenle şirketin tüzüğünde görülmek istenen bütün maddeler yazılabilir. Asgari bir sermaye öngörülmemiştir. Hangi ortağın ne kadar sermaye koyacağı konusu isteğe bağlıdır.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Özel şirketi kurmak için kurucular tarafından yazılı olar</w:t>
      </w:r>
      <w:bookmarkStart w:id="0" w:name="_GoBack"/>
      <w:bookmarkEnd w:id="0"/>
      <w:r w:rsidRPr="0003277D">
        <w:rPr>
          <w:rFonts w:ascii="Times New Roman" w:eastAsia="Times New Roman" w:hAnsi="Times New Roman" w:cs="Times New Roman"/>
          <w:sz w:val="24"/>
          <w:szCs w:val="24"/>
        </w:rPr>
        <w:t>ak düzenlenen imzalanan belgeler hazırlanır.</w:t>
      </w:r>
    </w:p>
    <w:p w:rsidR="0003277D" w:rsidRDefault="0003277D" w:rsidP="0003277D">
      <w:pPr>
        <w:spacing w:after="0" w:line="240" w:lineRule="auto"/>
        <w:ind w:firstLine="708"/>
        <w:jc w:val="both"/>
        <w:rPr>
          <w:rFonts w:ascii="Times New Roman" w:eastAsia="Times New Roman" w:hAnsi="Times New Roman" w:cs="Times New Roman"/>
          <w:sz w:val="24"/>
          <w:szCs w:val="24"/>
          <w:lang w:eastAsia="ru-RU"/>
        </w:rPr>
      </w:pPr>
      <w:r w:rsidRPr="0003277D">
        <w:rPr>
          <w:rFonts w:ascii="Times New Roman" w:eastAsia="Times New Roman" w:hAnsi="Times New Roman" w:cs="Times New Roman"/>
          <w:sz w:val="24"/>
          <w:szCs w:val="24"/>
          <w:lang w:eastAsia="ru-RU"/>
        </w:rPr>
        <w:t xml:space="preserve">Kurucu belgelerde şirketin ismi, iktisadi faaliyetin amacı ve konusu, yönetim organlarının bileşimi ve yetkileri, kurucuların karar verme usulü, mülk alma prosedürü, kâr ve zararların dağıtımı, şirketin yeniden düzenlenmesi ve tasfiye şartlarını belirtilmelidir. </w:t>
      </w:r>
    </w:p>
    <w:p w:rsidR="00FC04BC" w:rsidRPr="0003277D" w:rsidRDefault="00FC04BC" w:rsidP="0003277D">
      <w:pPr>
        <w:spacing w:after="0" w:line="240" w:lineRule="auto"/>
        <w:ind w:firstLine="708"/>
        <w:jc w:val="both"/>
        <w:rPr>
          <w:rFonts w:ascii="Times New Roman" w:eastAsia="Times New Roman" w:hAnsi="Times New Roman" w:cs="Times New Roman"/>
          <w:sz w:val="24"/>
          <w:szCs w:val="24"/>
          <w:lang w:eastAsia="ru-RU"/>
        </w:rPr>
      </w:pPr>
    </w:p>
    <w:p w:rsidR="0003277D" w:rsidRPr="0003277D" w:rsidRDefault="0003277D" w:rsidP="00FC04BC">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Şirketin kuruluma dair karar veya kurucu sözleşme ile şirket tüzüğü özel şirketin kurucu belgeleri anlamına gelir.</w:t>
      </w:r>
    </w:p>
    <w:p w:rsidR="0003277D" w:rsidRPr="0003277D" w:rsidRDefault="0003277D" w:rsidP="0003277D">
      <w:pPr>
        <w:spacing w:line="240" w:lineRule="auto"/>
        <w:ind w:firstLine="708"/>
        <w:jc w:val="both"/>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t>Anonim Şirket</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Orta ve büyük ölçekli şirketler arasında yaygın olan organizasyon şeklidir. Ukrayna mevzuatında iki tür Anonim Şirket öngörülmüştür. Bunlar Özel Anonim Şirket (ÇAT) ve Halka Açık Anonim Şirket (PAT) şeklindedir. Anonim Şirketin sermayesi, hissedarları tarafından alınan hisse senetlerinin toplam nominal değeridir. Özel ya da halka açık Anonim Şirketin hisselerinin Ukrayna’nın ilgili Devlet Komitesi (Ukrayna Devlet Menkul Kıymetler ve Sermaye Piyasası Komitesi) tarafından tescil edilmesi şarttır.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Halka Açık Ano</w:t>
      </w:r>
      <w:r w:rsidR="00FC04BC">
        <w:rPr>
          <w:rFonts w:ascii="Times New Roman" w:eastAsia="Times New Roman" w:hAnsi="Times New Roman" w:cs="Times New Roman"/>
          <w:sz w:val="24"/>
          <w:szCs w:val="24"/>
        </w:rPr>
        <w:t>nim Şirketleri borsaya kayıtlı</w:t>
      </w:r>
      <w:r w:rsidR="00DC6932">
        <w:rPr>
          <w:rFonts w:ascii="Times New Roman" w:eastAsia="Times New Roman" w:hAnsi="Times New Roman" w:cs="Times New Roman"/>
          <w:sz w:val="24"/>
          <w:szCs w:val="24"/>
        </w:rPr>
        <w:t xml:space="preserve"> ve</w:t>
      </w:r>
      <w:r w:rsidRPr="0003277D">
        <w:rPr>
          <w:rFonts w:ascii="Times New Roman" w:eastAsia="Times New Roman" w:hAnsi="Times New Roman" w:cs="Times New Roman"/>
          <w:sz w:val="24"/>
          <w:szCs w:val="24"/>
        </w:rPr>
        <w:t xml:space="preserve"> hisselerin</w:t>
      </w:r>
      <w:r w:rsidR="00DC6932">
        <w:rPr>
          <w:rFonts w:ascii="Times New Roman" w:eastAsia="Times New Roman" w:hAnsi="Times New Roman" w:cs="Times New Roman"/>
          <w:sz w:val="24"/>
          <w:szCs w:val="24"/>
        </w:rPr>
        <w:t>in</w:t>
      </w:r>
      <w:r w:rsidRPr="0003277D">
        <w:rPr>
          <w:rFonts w:ascii="Times New Roman" w:eastAsia="Times New Roman" w:hAnsi="Times New Roman" w:cs="Times New Roman"/>
          <w:sz w:val="24"/>
          <w:szCs w:val="24"/>
        </w:rPr>
        <w:t xml:space="preserve"> en az %10`u</w:t>
      </w:r>
      <w:r w:rsidR="00DC6932">
        <w:rPr>
          <w:rFonts w:ascii="Times New Roman" w:eastAsia="Times New Roman" w:hAnsi="Times New Roman" w:cs="Times New Roman"/>
          <w:sz w:val="24"/>
          <w:szCs w:val="24"/>
        </w:rPr>
        <w:t>nun</w:t>
      </w:r>
      <w:r w:rsidRPr="0003277D">
        <w:rPr>
          <w:rFonts w:ascii="Times New Roman" w:eastAsia="Times New Roman" w:hAnsi="Times New Roman" w:cs="Times New Roman"/>
          <w:sz w:val="24"/>
          <w:szCs w:val="24"/>
        </w:rPr>
        <w:t xml:space="preserve"> serbest </w:t>
      </w:r>
      <w:r w:rsidR="00DC6932">
        <w:rPr>
          <w:rFonts w:ascii="Times New Roman" w:eastAsia="Times New Roman" w:hAnsi="Times New Roman" w:cs="Times New Roman"/>
          <w:sz w:val="24"/>
          <w:szCs w:val="24"/>
        </w:rPr>
        <w:t>dolaşımda</w:t>
      </w:r>
      <w:r w:rsidRPr="0003277D">
        <w:rPr>
          <w:rFonts w:ascii="Times New Roman" w:eastAsia="Times New Roman" w:hAnsi="Times New Roman" w:cs="Times New Roman"/>
          <w:sz w:val="24"/>
          <w:szCs w:val="24"/>
        </w:rPr>
        <w:t xml:space="preserve"> olması şarttır.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Halka Açık Anonim Şirketler ve Özel Anonim Şirketler</w:t>
      </w:r>
      <w:r w:rsidR="00DC6932">
        <w:rPr>
          <w:rFonts w:ascii="Times New Roman" w:eastAsia="Times New Roman" w:hAnsi="Times New Roman" w:cs="Times New Roman"/>
          <w:sz w:val="24"/>
          <w:szCs w:val="24"/>
        </w:rPr>
        <w:t>in</w:t>
      </w:r>
      <w:r w:rsidRPr="0003277D">
        <w:rPr>
          <w:rFonts w:ascii="Times New Roman" w:eastAsia="Times New Roman" w:hAnsi="Times New Roman" w:cs="Times New Roman"/>
          <w:sz w:val="24"/>
          <w:szCs w:val="24"/>
        </w:rPr>
        <w:t xml:space="preserve"> ( hissedarların sayısı 10 kişi veya üzerinde olsa) bağımsız denetim kurulu oluşturması gerekmektedir. Denetim kurulu üyelerinin </w:t>
      </w:r>
      <w:r w:rsidRPr="0003277D">
        <w:rPr>
          <w:rFonts w:ascii="Times New Roman" w:eastAsia="Times New Roman" w:hAnsi="Times New Roman" w:cs="Times New Roman"/>
          <w:sz w:val="24"/>
          <w:szCs w:val="24"/>
        </w:rPr>
        <w:lastRenderedPageBreak/>
        <w:t>seçimleri</w:t>
      </w:r>
      <w:r w:rsidR="00EA0B82">
        <w:rPr>
          <w:rFonts w:ascii="Times New Roman" w:eastAsia="Times New Roman" w:hAnsi="Times New Roman" w:cs="Times New Roman"/>
          <w:sz w:val="24"/>
          <w:szCs w:val="24"/>
        </w:rPr>
        <w:t>nin</w:t>
      </w:r>
      <w:r w:rsidRPr="0003277D">
        <w:rPr>
          <w:rFonts w:ascii="Times New Roman" w:eastAsia="Times New Roman" w:hAnsi="Times New Roman" w:cs="Times New Roman"/>
          <w:sz w:val="24"/>
          <w:szCs w:val="24"/>
        </w:rPr>
        <w:t xml:space="preserve"> Halka Açık A.Ş.’lerinde yılda bir defa, Özel A.Ş.’lerinde üç yılda bir defa </w:t>
      </w:r>
      <w:r w:rsidR="00EA0B82">
        <w:rPr>
          <w:rFonts w:ascii="Times New Roman" w:eastAsia="Times New Roman" w:hAnsi="Times New Roman" w:cs="Times New Roman"/>
          <w:sz w:val="24"/>
          <w:szCs w:val="24"/>
        </w:rPr>
        <w:t xml:space="preserve">düzenlenmesi </w:t>
      </w:r>
      <w:r w:rsidRPr="0003277D">
        <w:rPr>
          <w:rFonts w:ascii="Times New Roman" w:eastAsia="Times New Roman" w:hAnsi="Times New Roman" w:cs="Times New Roman"/>
          <w:sz w:val="24"/>
          <w:szCs w:val="24"/>
        </w:rPr>
        <w:t>öngörülmektedir.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Halka Açık Anonim Şirket hem nama hem hamiline yazılı hisse senetleri çıkarabilir. Hissedar sayısı hakkında hiçbir sınırlama yoktur. Özel Anonim Şirket, hamiline yazılı hisse senedi çıkaramaz. Özel Anonim Şirket en fazla 100 hissedarla kurulabilir.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Asgari sermaye miktarı resmi aylık asgari ücretin 1.250 katıdır. Değerli kâğıtlar piyasasına katılımcı olma durumundan kaynaklanan belirli yükümlülükler aşağıda sıralanmıştır: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а) Değerli kâğıtlar piyasasının resmi kuruluşu ile belirli sözleşme yaparak hisse senetleri ile ilgili mülkiyet hakları kayıt altına alınmalıdır.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b) Özel yönetim organı olan Devlet Değerli Kâğıtlar Komisyonu’na düzenli olarak bilgi verilmelidir.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c) Yıllık ve mali raporlar bu hizmeti veren gazete, dergi veya haber ajansının web sayfasında yayımlanmalıdır.</w:t>
      </w:r>
    </w:p>
    <w:p w:rsidR="0003277D" w:rsidRPr="0003277D" w:rsidRDefault="0003277D" w:rsidP="00482AB3">
      <w:pPr>
        <w:numPr>
          <w:ilvl w:val="0"/>
          <w:numId w:val="5"/>
        </w:numPr>
        <w:spacing w:after="0" w:line="240" w:lineRule="auto"/>
        <w:jc w:val="both"/>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t xml:space="preserve">Limited ortaklık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Limited ortaklık (OOO) bir ya da birden fazla kişi tarafından oluşturulur. Bu kişiler gerçek veya tüzel kişi olabilir. Şirket ortakları şirket borçlarından şahsen sorumlu değildir. Ortakların sorumluluğu payları oranında sınırlıdır. Limited ortaklık, sermayesi paylara ayrılmış bir şirkettir. Asgari bir sermaye öngörülmemiştir. Hangi ortağın ne kadar sermaye koyacağı konusu isteğe bağlıdır. Limited ortaklık en fazla 100 ortakla kurulabilir.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Limited ortaklık tüzel kişiliğe sahiptir. Limited ortaklık, kendi mal varlıklarına sahip olma, kendi başına mülkiyet ve diğer haklara sahip olma, yükümlü olma, mahkemelerde davacı veya davalı konumunda olabilme, bankada hesap açma hakkına sahiptir.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Limited ortaklık, müdür tarafından veya başında genel müdür olan bir yönetim kurulu tarafından yönetilir. Bu tür hususlar limited ortaklığın kuruluş evraklarında tespit edilir.</w:t>
      </w:r>
      <w:r w:rsidRPr="0003277D">
        <w:rPr>
          <w:rFonts w:ascii="Times New Roman" w:eastAsia="Times New Roman" w:hAnsi="Times New Roman" w:cs="Times New Roman"/>
          <w:sz w:val="24"/>
          <w:szCs w:val="24"/>
          <w:lang w:val="uk-UA"/>
        </w:rPr>
        <w:t xml:space="preserve"> </w:t>
      </w:r>
      <w:r w:rsidRPr="0003277D">
        <w:rPr>
          <w:rFonts w:ascii="Times New Roman" w:eastAsia="Times New Roman" w:hAnsi="Times New Roman" w:cs="Times New Roman"/>
          <w:sz w:val="24"/>
          <w:szCs w:val="24"/>
        </w:rPr>
        <w:t>Müdür hem yabancı hem Ukrayna vatandaşı olabilir.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Ortak, şirketten her an çıkma hakkına sahiptir. Ortak şirketten ayrıldığı takdirde, esas sermaye payının gerçek değerine uyan ayrılma akçesini veya ayrılma akçesi yerine şirketin mal varlığını veya şirket tarafından üretilen ürünü isteme hakkını haizdir. Bu nedenle ortaklar arasındaki hem iş ilişkileri hem dostluk ilişkileri olması çok önemlidir.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Ukrayna’da limited ortaklığın avantajları şöyledir: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Limited Ortaklık sermayesinin ortakların para veya mal varlığı paylarından oluşturulması şirketin kuruluş işlemini basitleştirir. Yönetim kurulu yetkileri, şirketin en yüksek yönetim organı olan ortaklar (katılımcılar) genel kurulu tarafından belirlenir ve sınırlanır.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Limited Ortaklıklarda, özel rapor hazırlanması, sunulması ve yayınlanması için yasal bir gereklilik yoktur. (Anonim Şirketlerde vardır) Mülkiyet hakları ve değerli kâğıt ile ilgili tescil işlemlerinin gerçekleştirilmesi için ilave masraflara gerek yoktur. </w:t>
      </w:r>
    </w:p>
    <w:p w:rsidR="0003277D" w:rsidRPr="0003277D" w:rsidRDefault="0003277D" w:rsidP="00482AB3">
      <w:pPr>
        <w:numPr>
          <w:ilvl w:val="0"/>
          <w:numId w:val="6"/>
        </w:numPr>
        <w:spacing w:after="0" w:line="240" w:lineRule="auto"/>
        <w:jc w:val="both"/>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t>Genel Ortaklıklar ve Ek Sorumluğu Taşıyan Ortaklıklar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Bu tür şirketlerde diğer şirketlere göre ortakların sorumluluk derecesi farklılık göstermektedir. </w:t>
      </w:r>
    </w:p>
    <w:p w:rsid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Genel ortaklıkta şirketteki ortaklar şirketin yükümlülük ve borçlarından dolayı bütün malvarlıkları ile sorumludurlar. Ek sorumluğu taşıyan ortaklıkta ise bir veya bir kaç ortak şirketin adına bütün faaliyetlerin gerçekleştirilmesinden sorumlu olup, bu çerçevede şirketin yükümlülük ve borçlarından dolayı bütün malvarlıkları ile sorumludurlar. </w:t>
      </w:r>
    </w:p>
    <w:p w:rsidR="008C3BCF" w:rsidRPr="0003277D" w:rsidRDefault="008C3BCF" w:rsidP="0003277D">
      <w:pPr>
        <w:spacing w:line="240" w:lineRule="auto"/>
        <w:ind w:firstLine="708"/>
        <w:jc w:val="both"/>
        <w:rPr>
          <w:rFonts w:ascii="Times New Roman" w:eastAsia="Times New Roman" w:hAnsi="Times New Roman" w:cs="Times New Roman"/>
          <w:sz w:val="24"/>
          <w:szCs w:val="24"/>
        </w:rPr>
      </w:pPr>
    </w:p>
    <w:p w:rsidR="0003277D" w:rsidRPr="0003277D" w:rsidRDefault="0003277D" w:rsidP="00482AB3">
      <w:pPr>
        <w:numPr>
          <w:ilvl w:val="0"/>
          <w:numId w:val="7"/>
        </w:numPr>
        <w:spacing w:after="0" w:line="240" w:lineRule="auto"/>
        <w:jc w:val="both"/>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lastRenderedPageBreak/>
        <w:t>Komandit Ortaklık</w:t>
      </w:r>
    </w:p>
    <w:p w:rsid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Komandit şirketlerde bazı hissedarların sorumluluğu hisselerinin oranında sınırlı olmakla birlikte bazı üyelerin sorumluluğu sınırsızdır. Tüzel kişi hissedarların sorumluluğu hisseler oranında sınırlıdır. Asgari sermaye zorunluluğu bulunmamaktadır. Hissedarların sorumluluk ve yükümlülükleri Şirket Kuruluş Sözleşmesi ile belirlenir.</w:t>
      </w:r>
    </w:p>
    <w:p w:rsidR="0003277D" w:rsidRPr="0003277D" w:rsidRDefault="0003277D" w:rsidP="00482AB3">
      <w:pPr>
        <w:numPr>
          <w:ilvl w:val="0"/>
          <w:numId w:val="8"/>
        </w:numPr>
        <w:spacing w:after="0" w:line="240" w:lineRule="auto"/>
        <w:jc w:val="both"/>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t>Temsilcilik/Şube</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Yabancı bir tüzel kişilik, pazarlama, reklam ve lojistik gibi hizmetleri vermek amacıyla Ukrayna’da bir temsilcilik açabilmektedir. Temsilciliklerin yetkileri bir avukatlık sözleşmesi çerçevesinde belirlenmektedir. </w:t>
      </w:r>
      <w:r w:rsidRPr="0003277D">
        <w:rPr>
          <w:rFonts w:ascii="Times New Roman" w:eastAsia="Times New Roman" w:hAnsi="Times New Roman" w:cs="Times New Roman"/>
          <w:iCs/>
          <w:sz w:val="24"/>
          <w:szCs w:val="24"/>
        </w:rPr>
        <w:t>Temsilcilikler, tüzel kişilik olmadığından bağımsız ticari faaliyet gerçekleştirememekte olup,</w:t>
      </w:r>
      <w:r w:rsidRPr="0003277D">
        <w:rPr>
          <w:rFonts w:ascii="Times New Roman" w:eastAsia="Times New Roman" w:hAnsi="Times New Roman" w:cs="Times New Roman"/>
          <w:sz w:val="24"/>
          <w:szCs w:val="24"/>
        </w:rPr>
        <w:t xml:space="preserve"> vergiye tabii değildir.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Bunun yanı sıra, temsilciliğin yetkilerinin ticari sözleşmelerin imzalanması, ithalat-ihracat işlemlerinin ve diğer işlemlerin yapılmasına olanak verecek şekilde çok geniş tanımlanması halinde bu tarz çalışan temsilcilikler, Ukrayna vergi mevzuatı açısından Ukrayna’da temsilcilik açan yabancı firmanın Ukrayna’daki daimi bir işletmesi olarak addedilebilmekte ve vergiye tabii olmaktadır.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Şube ve temsilcilik için tescil işlemlerinde bir fark yoktur. Tek fark, şubenin tüzel kişiden ayrı iş faaliyetini yürütebilmesi öngörülmektedir, temsilciliğin böyle yükümlükleri olmadığı için ancak tüzel kişinin çıkarlarını temsil haklarına sahiptir.</w:t>
      </w:r>
    </w:p>
    <w:p w:rsidR="0003277D" w:rsidRPr="0003277D" w:rsidRDefault="0003277D" w:rsidP="00482AB3">
      <w:pPr>
        <w:numPr>
          <w:ilvl w:val="0"/>
          <w:numId w:val="9"/>
        </w:numPr>
        <w:spacing w:after="0" w:line="240" w:lineRule="auto"/>
        <w:jc w:val="both"/>
        <w:rPr>
          <w:rFonts w:ascii="Times New Roman" w:eastAsia="Times New Roman" w:hAnsi="Times New Roman" w:cs="Times New Roman"/>
          <w:i/>
          <w:iCs/>
          <w:sz w:val="24"/>
          <w:szCs w:val="24"/>
          <w:u w:val="single"/>
        </w:rPr>
      </w:pPr>
      <w:r w:rsidRPr="0003277D">
        <w:rPr>
          <w:rFonts w:ascii="Times New Roman" w:eastAsia="Times New Roman" w:hAnsi="Times New Roman" w:cs="Times New Roman"/>
          <w:i/>
          <w:iCs/>
          <w:sz w:val="24"/>
          <w:szCs w:val="24"/>
          <w:u w:val="single"/>
        </w:rPr>
        <w:t>İşbirliği Anlaşmaları</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İşbirliği anlaşmaları tarafların sermayelerini, bilgi birikimlerini, ticari isimlerini ve benzeri kaynaklarını bir araya getirerek oluşturdukları bir faaliyet şeklidir.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Aralarında işbirliği anlaşması akdeden Ukraynalı ve yabancı yatırımcılar bu akit çerçevesinde yürütecekleri işleri için diğer işlerinden ayrı muhasebe kayıtları tutmak ve ayrı banka hesapları açmak zorundadırlar. Bu tür ortaklıklardan kazanılan gelirler de diğer işlerinden elde ettikleri gelirden ayrı vergilendirilir.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İşbirliği anlaşmaları, ilgili Ukrayna Bakanlar Kurulu Kararında belirtildiği şekilde tescil edilmelidir.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Ayrıca Ukrayna’da Şirketler Grubu gibi bir işletme şekline de rastlamak mümkündür. </w:t>
      </w:r>
    </w:p>
    <w:p w:rsid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Şirketin sermayesinin en az %10’nun yabancı yatırımcı tarafından ödenmesi bu şirketi yabancı sermayeli şirket haline getirir. Diğer taraftan, bir yabancı şirket Ukrayna’daki şirket hisselerinin %100’sine sahip olma hakkına haizdir. </w:t>
      </w:r>
    </w:p>
    <w:p w:rsidR="0003277D" w:rsidRPr="0003277D" w:rsidRDefault="0003277D" w:rsidP="0003277D">
      <w:pPr>
        <w:spacing w:line="240" w:lineRule="auto"/>
        <w:jc w:val="both"/>
        <w:rPr>
          <w:rFonts w:ascii="Times New Roman" w:eastAsia="Times New Roman" w:hAnsi="Times New Roman" w:cs="Times New Roman"/>
          <w:bCs/>
          <w:i/>
          <w:sz w:val="24"/>
          <w:szCs w:val="24"/>
          <w:u w:val="single"/>
        </w:rPr>
      </w:pPr>
      <w:r w:rsidRPr="0003277D">
        <w:rPr>
          <w:rFonts w:ascii="Times New Roman" w:eastAsia="Times New Roman" w:hAnsi="Times New Roman" w:cs="Times New Roman"/>
          <w:bCs/>
          <w:i/>
          <w:sz w:val="24"/>
          <w:szCs w:val="24"/>
          <w:u w:val="single"/>
        </w:rPr>
        <w:t>Ukrayna’da bir şirketin kurulması maksadıyla şirket kurucusu aşağıdaki aşamaları tamamlayacaktır:</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629"/>
        <w:gridCol w:w="976"/>
        <w:gridCol w:w="2580"/>
      </w:tblGrid>
      <w:tr w:rsidR="0003277D" w:rsidRPr="0003277D" w:rsidTr="00FC04BC">
        <w:tc>
          <w:tcPr>
            <w:tcW w:w="10373" w:type="dxa"/>
            <w:gridSpan w:val="4"/>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eastAsia="tr-TR"/>
              </w:rPr>
            </w:pPr>
            <w:r w:rsidRPr="0003277D">
              <w:rPr>
                <w:rFonts w:ascii="Times New Roman" w:eastAsia="Times New Roman" w:hAnsi="Times New Roman" w:cs="Times New Roman"/>
                <w:b/>
                <w:sz w:val="24"/>
                <w:szCs w:val="24"/>
                <w:lang w:eastAsia="tr-TR"/>
              </w:rPr>
              <w:t>Ukrayna’da Şirket Kurmak İçin İzlenecek Adımlar</w:t>
            </w:r>
          </w:p>
        </w:tc>
      </w:tr>
      <w:tr w:rsidR="0003277D" w:rsidRPr="0003277D" w:rsidTr="00FC04BC">
        <w:tc>
          <w:tcPr>
            <w:tcW w:w="810"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Adım</w:t>
            </w:r>
          </w:p>
        </w:tc>
        <w:tc>
          <w:tcPr>
            <w:tcW w:w="5850"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İşlem</w:t>
            </w:r>
          </w:p>
        </w:tc>
        <w:tc>
          <w:tcPr>
            <w:tcW w:w="976"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Süre</w:t>
            </w:r>
          </w:p>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(Gün)</w:t>
            </w:r>
          </w:p>
        </w:tc>
        <w:tc>
          <w:tcPr>
            <w:tcW w:w="2737"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Ücret</w:t>
            </w:r>
          </w:p>
        </w:tc>
      </w:tr>
      <w:tr w:rsidR="0003277D" w:rsidRPr="0003277D" w:rsidTr="00FC04BC">
        <w:tc>
          <w:tcPr>
            <w:tcW w:w="810"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1</w:t>
            </w:r>
          </w:p>
        </w:tc>
        <w:tc>
          <w:tcPr>
            <w:tcW w:w="5850" w:type="dxa"/>
            <w:tcBorders>
              <w:top w:val="single" w:sz="4" w:space="0" w:color="auto"/>
              <w:left w:val="single" w:sz="4" w:space="0" w:color="auto"/>
              <w:bottom w:val="single" w:sz="4" w:space="0" w:color="auto"/>
              <w:right w:val="single" w:sz="4" w:space="0" w:color="auto"/>
            </w:tcBorders>
          </w:tcPr>
          <w:p w:rsidR="0003277D" w:rsidRPr="0003277D" w:rsidRDefault="0003277D" w:rsidP="0003277D">
            <w:pPr>
              <w:spacing w:after="0" w:line="240" w:lineRule="auto"/>
              <w:rPr>
                <w:rFonts w:ascii="Times New Roman" w:eastAsia="Times New Roman" w:hAnsi="Times New Roman" w:cs="Times New Roman"/>
                <w:sz w:val="24"/>
                <w:szCs w:val="24"/>
                <w:lang w:val="en-US" w:eastAsia="tr-TR"/>
              </w:rPr>
            </w:pPr>
            <w:r w:rsidRPr="0003277D">
              <w:rPr>
                <w:rFonts w:ascii="Times New Roman" w:eastAsia="Times New Roman" w:hAnsi="Times New Roman" w:cs="Times New Roman"/>
                <w:sz w:val="24"/>
                <w:szCs w:val="24"/>
                <w:lang w:val="en-US" w:eastAsia="tr-TR"/>
              </w:rPr>
              <w:t xml:space="preserve">Sicil </w:t>
            </w:r>
            <w:proofErr w:type="spellStart"/>
            <w:r w:rsidRPr="0003277D">
              <w:rPr>
                <w:rFonts w:ascii="Times New Roman" w:eastAsia="Times New Roman" w:hAnsi="Times New Roman" w:cs="Times New Roman"/>
                <w:sz w:val="24"/>
                <w:szCs w:val="24"/>
                <w:lang w:val="en-US" w:eastAsia="tr-TR"/>
              </w:rPr>
              <w:t>Dairesinde</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Tescil</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işlemi</w:t>
            </w:r>
            <w:proofErr w:type="spellEnd"/>
          </w:p>
          <w:p w:rsidR="0003277D" w:rsidRPr="0003277D" w:rsidRDefault="0003277D" w:rsidP="0003277D">
            <w:pPr>
              <w:spacing w:after="0" w:line="240" w:lineRule="auto"/>
              <w:rPr>
                <w:rFonts w:ascii="Times New Roman" w:eastAsia="Times New Roman" w:hAnsi="Times New Roman" w:cs="Times New Roman"/>
                <w:sz w:val="24"/>
                <w:szCs w:val="24"/>
                <w:lang w:val="en-US" w:eastAsia="tr-TR"/>
              </w:rPr>
            </w:pPr>
          </w:p>
          <w:p w:rsidR="0003277D" w:rsidRPr="0003277D" w:rsidRDefault="0003277D" w:rsidP="0003277D">
            <w:pPr>
              <w:spacing w:after="0" w:line="240" w:lineRule="auto"/>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gerekli</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evraklar</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sırasıyla</w:t>
            </w:r>
            <w:proofErr w:type="spellEnd"/>
            <w:r w:rsidRPr="0003277D">
              <w:rPr>
                <w:rFonts w:ascii="Times New Roman" w:eastAsia="Times New Roman" w:hAnsi="Times New Roman" w:cs="Times New Roman"/>
                <w:sz w:val="24"/>
                <w:szCs w:val="24"/>
                <w:lang w:val="en-US" w:eastAsia="tr-TR"/>
              </w:rPr>
              <w:t>;</w:t>
            </w:r>
          </w:p>
          <w:p w:rsidR="0003277D" w:rsidRPr="0003277D" w:rsidRDefault="0003277D" w:rsidP="00482AB3">
            <w:pPr>
              <w:numPr>
                <w:ilvl w:val="0"/>
                <w:numId w:val="10"/>
              </w:numPr>
              <w:spacing w:after="0" w:line="240" w:lineRule="auto"/>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başvuru</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formu</w:t>
            </w:r>
            <w:proofErr w:type="spellEnd"/>
            <w:r w:rsidRPr="0003277D">
              <w:rPr>
                <w:rFonts w:ascii="Times New Roman" w:eastAsia="Times New Roman" w:hAnsi="Times New Roman" w:cs="Times New Roman"/>
                <w:sz w:val="24"/>
                <w:szCs w:val="24"/>
                <w:lang w:val="en-US" w:eastAsia="tr-TR"/>
              </w:rPr>
              <w:t xml:space="preserve"> “Form A</w:t>
            </w:r>
            <w:proofErr w:type="gramStart"/>
            <w:r w:rsidRPr="0003277D">
              <w:rPr>
                <w:rFonts w:ascii="Times New Roman" w:eastAsia="Times New Roman" w:hAnsi="Times New Roman" w:cs="Times New Roman"/>
                <w:sz w:val="24"/>
                <w:szCs w:val="24"/>
                <w:lang w:val="en-US" w:eastAsia="tr-TR"/>
              </w:rPr>
              <w:t>” .</w:t>
            </w:r>
            <w:proofErr w:type="gramEnd"/>
            <w:r w:rsidRPr="0003277D">
              <w:rPr>
                <w:rFonts w:ascii="Times New Roman" w:eastAsia="Times New Roman" w:hAnsi="Times New Roman" w:cs="Times New Roman"/>
                <w:sz w:val="24"/>
                <w:szCs w:val="24"/>
                <w:lang w:val="en-US" w:eastAsia="tr-TR"/>
              </w:rPr>
              <w:t xml:space="preserve"> 18 </w:t>
            </w:r>
            <w:proofErr w:type="spellStart"/>
            <w:r w:rsidRPr="0003277D">
              <w:rPr>
                <w:rFonts w:ascii="Times New Roman" w:eastAsia="Times New Roman" w:hAnsi="Times New Roman" w:cs="Times New Roman"/>
                <w:sz w:val="24"/>
                <w:szCs w:val="24"/>
                <w:lang w:val="en-US" w:eastAsia="tr-TR"/>
              </w:rPr>
              <w:t>Kasım</w:t>
            </w:r>
            <w:proofErr w:type="spellEnd"/>
            <w:r w:rsidRPr="0003277D">
              <w:rPr>
                <w:rFonts w:ascii="Times New Roman" w:eastAsia="Times New Roman" w:hAnsi="Times New Roman" w:cs="Times New Roman"/>
                <w:sz w:val="24"/>
                <w:szCs w:val="24"/>
                <w:lang w:val="en-US" w:eastAsia="tr-TR"/>
              </w:rPr>
              <w:t xml:space="preserve"> 2016 </w:t>
            </w:r>
            <w:proofErr w:type="spellStart"/>
            <w:proofErr w:type="gramStart"/>
            <w:r w:rsidRPr="0003277D">
              <w:rPr>
                <w:rFonts w:ascii="Times New Roman" w:eastAsia="Times New Roman" w:hAnsi="Times New Roman" w:cs="Times New Roman"/>
                <w:sz w:val="24"/>
                <w:szCs w:val="24"/>
                <w:lang w:val="en-US" w:eastAsia="tr-TR"/>
              </w:rPr>
              <w:t>tarihinde</w:t>
            </w:r>
            <w:proofErr w:type="spellEnd"/>
            <w:r w:rsidRPr="0003277D">
              <w:rPr>
                <w:rFonts w:ascii="Times New Roman" w:eastAsia="Times New Roman" w:hAnsi="Times New Roman" w:cs="Times New Roman"/>
                <w:sz w:val="24"/>
                <w:szCs w:val="24"/>
                <w:lang w:val="en-US" w:eastAsia="tr-TR"/>
              </w:rPr>
              <w:t xml:space="preserve">  3268</w:t>
            </w:r>
            <w:proofErr w:type="gramEnd"/>
            <w:r w:rsidRPr="0003277D">
              <w:rPr>
                <w:rFonts w:ascii="Times New Roman" w:eastAsia="Times New Roman" w:hAnsi="Times New Roman" w:cs="Times New Roman"/>
                <w:sz w:val="24"/>
                <w:szCs w:val="24"/>
                <w:lang w:val="en-US" w:eastAsia="tr-TR"/>
              </w:rPr>
              <w:t xml:space="preserve">/5  </w:t>
            </w:r>
            <w:proofErr w:type="spellStart"/>
            <w:r w:rsidRPr="0003277D">
              <w:rPr>
                <w:rFonts w:ascii="Times New Roman" w:eastAsia="Times New Roman" w:hAnsi="Times New Roman" w:cs="Times New Roman"/>
                <w:sz w:val="24"/>
                <w:szCs w:val="24"/>
                <w:lang w:val="en-US" w:eastAsia="tr-TR"/>
              </w:rPr>
              <w:t>numaralı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başvuru</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formunun</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standartı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Ukrayna</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Adalet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Bakanlığı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tarafından</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kabul</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edilmiştir</w:t>
            </w:r>
            <w:proofErr w:type="spellEnd"/>
            <w:r w:rsidRPr="0003277D">
              <w:rPr>
                <w:rFonts w:ascii="Times New Roman" w:eastAsia="Times New Roman" w:hAnsi="Times New Roman" w:cs="Times New Roman"/>
                <w:sz w:val="24"/>
                <w:szCs w:val="24"/>
                <w:lang w:val="en-US" w:eastAsia="tr-TR"/>
              </w:rPr>
              <w:t>.</w:t>
            </w:r>
          </w:p>
          <w:p w:rsidR="0003277D" w:rsidRPr="0003277D" w:rsidRDefault="0003277D" w:rsidP="00482AB3">
            <w:pPr>
              <w:numPr>
                <w:ilvl w:val="0"/>
                <w:numId w:val="10"/>
              </w:numPr>
              <w:spacing w:after="0" w:line="240" w:lineRule="auto"/>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şirket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kurucuları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tarafından</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alınmış</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şirket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kurulmasına</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ilişkin</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toplantı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karar</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zaptı</w:t>
            </w:r>
            <w:proofErr w:type="spellEnd"/>
            <w:r w:rsidRPr="0003277D">
              <w:rPr>
                <w:rFonts w:ascii="Times New Roman" w:eastAsia="Times New Roman" w:hAnsi="Times New Roman" w:cs="Times New Roman"/>
                <w:sz w:val="24"/>
                <w:szCs w:val="24"/>
                <w:lang w:val="en-US" w:eastAsia="tr-TR"/>
              </w:rPr>
              <w:t xml:space="preserve">         </w:t>
            </w:r>
          </w:p>
          <w:p w:rsidR="0003277D" w:rsidRPr="0003277D" w:rsidRDefault="0003277D" w:rsidP="00482AB3">
            <w:pPr>
              <w:numPr>
                <w:ilvl w:val="0"/>
                <w:numId w:val="10"/>
              </w:numPr>
              <w:spacing w:after="0" w:line="240" w:lineRule="auto"/>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 xml:space="preserve">tüzük </w:t>
            </w:r>
          </w:p>
          <w:p w:rsidR="0003277D" w:rsidRPr="0003277D" w:rsidRDefault="0003277D" w:rsidP="0003277D">
            <w:pPr>
              <w:spacing w:after="0" w:line="240" w:lineRule="auto"/>
              <w:ind w:left="720"/>
              <w:rPr>
                <w:rFonts w:ascii="Times New Roman" w:eastAsia="Times New Roman" w:hAnsi="Times New Roman" w:cs="Times New Roman"/>
                <w:sz w:val="24"/>
                <w:szCs w:val="24"/>
                <w:lang w:val="en-US" w:eastAsia="tr-TR"/>
              </w:rPr>
            </w:pPr>
            <w:r w:rsidRPr="0003277D">
              <w:rPr>
                <w:rFonts w:ascii="Times New Roman" w:eastAsia="Times New Roman" w:hAnsi="Times New Roman" w:cs="Times New Roman"/>
                <w:sz w:val="24"/>
                <w:szCs w:val="24"/>
                <w:lang w:val="en-US" w:eastAsia="tr-TR"/>
              </w:rPr>
              <w:t xml:space="preserve">Online </w:t>
            </w:r>
            <w:proofErr w:type="spellStart"/>
            <w:r w:rsidRPr="0003277D">
              <w:rPr>
                <w:rFonts w:ascii="Times New Roman" w:eastAsia="Times New Roman" w:hAnsi="Times New Roman" w:cs="Times New Roman"/>
                <w:sz w:val="24"/>
                <w:szCs w:val="24"/>
                <w:lang w:val="en-US" w:eastAsia="tr-TR"/>
              </w:rPr>
              <w:t>kayıt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sistemi</w:t>
            </w:r>
            <w:proofErr w:type="spellEnd"/>
          </w:p>
          <w:p w:rsidR="0003277D" w:rsidRPr="0003277D" w:rsidRDefault="0003277D" w:rsidP="0003277D">
            <w:pPr>
              <w:spacing w:after="0" w:line="240" w:lineRule="auto"/>
              <w:ind w:left="720"/>
              <w:rPr>
                <w:rFonts w:ascii="Times New Roman" w:eastAsia="Times New Roman" w:hAnsi="Times New Roman" w:cs="Times New Roman"/>
                <w:sz w:val="24"/>
                <w:szCs w:val="24"/>
                <w:lang w:val="en-US" w:eastAsia="tr-TR"/>
              </w:rPr>
            </w:pPr>
            <w:r w:rsidRPr="0003277D">
              <w:rPr>
                <w:rFonts w:ascii="Times New Roman" w:eastAsia="Times New Roman" w:hAnsi="Times New Roman" w:cs="Times New Roman"/>
                <w:sz w:val="24"/>
                <w:szCs w:val="24"/>
                <w:lang w:val="en-US" w:eastAsia="tr-TR"/>
              </w:rPr>
              <w:lastRenderedPageBreak/>
              <w:t>(</w:t>
            </w:r>
            <w:hyperlink r:id="rId8" w:history="1">
              <w:r w:rsidRPr="0003277D">
                <w:rPr>
                  <w:rFonts w:ascii="Times New Roman" w:eastAsia="Times New Roman" w:hAnsi="Times New Roman" w:cs="Times New Roman"/>
                  <w:color w:val="0563C1"/>
                  <w:sz w:val="24"/>
                  <w:szCs w:val="24"/>
                  <w:u w:val="single"/>
                  <w:lang w:val="en-US" w:eastAsia="tr-TR"/>
                </w:rPr>
                <w:t>https://kap.minjust.gov.ua/</w:t>
              </w:r>
            </w:hyperlink>
            <w:r w:rsidRPr="0003277D">
              <w:rPr>
                <w:rFonts w:ascii="Times New Roman" w:eastAsia="Times New Roman" w:hAnsi="Times New Roman" w:cs="Times New Roman"/>
                <w:sz w:val="24"/>
                <w:szCs w:val="24"/>
                <w:lang w:val="en-US" w:eastAsia="tr-TR"/>
              </w:rPr>
              <w:t xml:space="preserve">, </w:t>
            </w:r>
            <w:hyperlink r:id="rId9" w:history="1">
              <w:r w:rsidRPr="0003277D">
                <w:rPr>
                  <w:rFonts w:ascii="Times New Roman" w:eastAsia="Times New Roman" w:hAnsi="Times New Roman" w:cs="Times New Roman"/>
                  <w:color w:val="0563C1"/>
                  <w:sz w:val="24"/>
                  <w:szCs w:val="24"/>
                  <w:u w:val="single"/>
                  <w:lang w:val="en-US" w:eastAsia="tr-TR"/>
                </w:rPr>
                <w:t>http://rp.irc.gov.ua/</w:t>
              </w:r>
            </w:hyperlink>
            <w:r w:rsidRPr="0003277D">
              <w:rPr>
                <w:rFonts w:ascii="Times New Roman" w:eastAsia="Times New Roman" w:hAnsi="Times New Roman" w:cs="Times New Roman"/>
                <w:sz w:val="24"/>
                <w:szCs w:val="24"/>
                <w:lang w:val="en-US" w:eastAsia="tr-TR"/>
              </w:rPr>
              <w:t xml:space="preserve">) </w:t>
            </w:r>
          </w:p>
        </w:tc>
        <w:tc>
          <w:tcPr>
            <w:tcW w:w="976"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eastAsia="tr-TR"/>
              </w:rPr>
            </w:pPr>
            <w:r w:rsidRPr="0003277D">
              <w:rPr>
                <w:rFonts w:ascii="Times New Roman" w:eastAsia="Times New Roman" w:hAnsi="Times New Roman" w:cs="Times New Roman"/>
                <w:sz w:val="24"/>
                <w:szCs w:val="24"/>
                <w:lang w:val="ru-RU" w:eastAsia="tr-TR"/>
              </w:rPr>
              <w:lastRenderedPageBreak/>
              <w:t>1</w:t>
            </w:r>
          </w:p>
        </w:tc>
        <w:tc>
          <w:tcPr>
            <w:tcW w:w="2737"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Devlet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Sicil</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Dairesine</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başvuru</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Ücretsiz</w:t>
            </w:r>
            <w:proofErr w:type="spellEnd"/>
            <w:r w:rsidRPr="0003277D">
              <w:rPr>
                <w:rFonts w:ascii="Times New Roman" w:eastAsia="Times New Roman" w:hAnsi="Times New Roman" w:cs="Times New Roman"/>
                <w:sz w:val="24"/>
                <w:szCs w:val="24"/>
                <w:lang w:val="en-US" w:eastAsia="tr-TR"/>
              </w:rPr>
              <w:t xml:space="preserve"> ,</w:t>
            </w:r>
          </w:p>
          <w:p w:rsidR="0003277D" w:rsidRPr="0003277D" w:rsidRDefault="0003277D" w:rsidP="0003277D">
            <w:pPr>
              <w:spacing w:after="0" w:line="240" w:lineRule="auto"/>
              <w:jc w:val="center"/>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Noterlik</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ücret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tarifesi</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ilave</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ödenir</w:t>
            </w:r>
            <w:proofErr w:type="spellEnd"/>
            <w:r w:rsidRPr="0003277D">
              <w:rPr>
                <w:rFonts w:ascii="Times New Roman" w:eastAsia="Times New Roman" w:hAnsi="Times New Roman" w:cs="Times New Roman"/>
                <w:sz w:val="24"/>
                <w:szCs w:val="24"/>
                <w:lang w:val="en-US" w:eastAsia="tr-TR"/>
              </w:rPr>
              <w:t>.</w:t>
            </w:r>
          </w:p>
        </w:tc>
      </w:tr>
      <w:tr w:rsidR="0003277D" w:rsidRPr="0003277D" w:rsidTr="00FC04BC">
        <w:trPr>
          <w:trHeight w:val="883"/>
        </w:trPr>
        <w:tc>
          <w:tcPr>
            <w:tcW w:w="810"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lastRenderedPageBreak/>
              <w:t>2</w:t>
            </w:r>
          </w:p>
        </w:tc>
        <w:tc>
          <w:tcPr>
            <w:tcW w:w="5850" w:type="dxa"/>
            <w:tcBorders>
              <w:top w:val="single" w:sz="4" w:space="0" w:color="auto"/>
              <w:left w:val="single" w:sz="4" w:space="0" w:color="auto"/>
              <w:bottom w:val="single" w:sz="4" w:space="0" w:color="auto"/>
              <w:right w:val="single" w:sz="4" w:space="0" w:color="auto"/>
            </w:tcBorders>
          </w:tcPr>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p>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Şirket mühürünün hazırlanması</w:t>
            </w:r>
          </w:p>
        </w:tc>
        <w:tc>
          <w:tcPr>
            <w:tcW w:w="976"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1</w:t>
            </w:r>
          </w:p>
        </w:tc>
        <w:tc>
          <w:tcPr>
            <w:tcW w:w="2737"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Mühürün</w:t>
            </w:r>
            <w:r w:rsidRPr="0003277D">
              <w:rPr>
                <w:rFonts w:ascii="Times New Roman" w:eastAsia="Times New Roman" w:hAnsi="Times New Roman" w:cs="Times New Roman"/>
                <w:sz w:val="24"/>
                <w:szCs w:val="24"/>
                <w:lang w:eastAsia="tr-TR"/>
              </w:rPr>
              <w:t xml:space="preserve"> </w:t>
            </w:r>
            <w:r w:rsidRPr="0003277D">
              <w:rPr>
                <w:rFonts w:ascii="Times New Roman" w:eastAsia="Times New Roman" w:hAnsi="Times New Roman" w:cs="Times New Roman"/>
                <w:sz w:val="24"/>
                <w:szCs w:val="24"/>
                <w:lang w:val="ru-RU" w:eastAsia="tr-TR"/>
              </w:rPr>
              <w:t>zorluğuna göre</w:t>
            </w:r>
          </w:p>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190-250</w:t>
            </w:r>
            <w:r w:rsidRPr="0003277D">
              <w:rPr>
                <w:rFonts w:ascii="Times New Roman" w:eastAsia="Times New Roman" w:hAnsi="Times New Roman" w:cs="Times New Roman"/>
                <w:sz w:val="24"/>
                <w:szCs w:val="24"/>
                <w:lang w:eastAsia="tr-TR"/>
              </w:rPr>
              <w:t xml:space="preserve"> </w:t>
            </w:r>
            <w:r w:rsidRPr="0003277D">
              <w:rPr>
                <w:rFonts w:ascii="Times New Roman" w:eastAsia="Times New Roman" w:hAnsi="Times New Roman" w:cs="Times New Roman"/>
                <w:sz w:val="24"/>
                <w:szCs w:val="24"/>
                <w:lang w:val="ru-RU" w:eastAsia="tr-TR"/>
              </w:rPr>
              <w:t>Grivna arası</w:t>
            </w:r>
          </w:p>
        </w:tc>
      </w:tr>
      <w:tr w:rsidR="0003277D" w:rsidRPr="0003277D" w:rsidTr="00FC04BC">
        <w:tc>
          <w:tcPr>
            <w:tcW w:w="810"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3</w:t>
            </w:r>
          </w:p>
        </w:tc>
        <w:tc>
          <w:tcPr>
            <w:tcW w:w="5850"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Noter</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tasdikli</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imza</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kartı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banka</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hesabı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açılması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için</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gereklidir</w:t>
            </w:r>
            <w:proofErr w:type="spellEnd"/>
            <w:r w:rsidRPr="0003277D">
              <w:rPr>
                <w:rFonts w:ascii="Times New Roman" w:eastAsia="Times New Roman" w:hAnsi="Times New Roman" w:cs="Times New Roman"/>
                <w:sz w:val="24"/>
                <w:szCs w:val="24"/>
                <w:lang w:val="en-US" w:eastAsia="tr-TR"/>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 xml:space="preserve">1 </w:t>
            </w:r>
          </w:p>
        </w:tc>
        <w:tc>
          <w:tcPr>
            <w:tcW w:w="2737"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150-250</w:t>
            </w:r>
          </w:p>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Grivna arası</w:t>
            </w:r>
          </w:p>
        </w:tc>
      </w:tr>
      <w:tr w:rsidR="0003277D" w:rsidRPr="0003277D" w:rsidTr="00FC04BC">
        <w:tc>
          <w:tcPr>
            <w:tcW w:w="810"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4</w:t>
            </w:r>
          </w:p>
        </w:tc>
        <w:tc>
          <w:tcPr>
            <w:tcW w:w="5850"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Daimi banka hesabı açılması</w:t>
            </w:r>
          </w:p>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 xml:space="preserve">Banka 1 çalışma günü içinde İnternet üzerinden firmanın banka hesabı açıldığına dair Devlet Fiskal Servisine bilgilendirip bölgesel Vergi Dairesince bu firmanın hesabı kaydı olup olmadığına dair cevap verir. </w:t>
            </w:r>
          </w:p>
        </w:tc>
        <w:tc>
          <w:tcPr>
            <w:tcW w:w="976"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1</w:t>
            </w:r>
          </w:p>
        </w:tc>
        <w:tc>
          <w:tcPr>
            <w:tcW w:w="2737"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ücretsiz</w:t>
            </w:r>
          </w:p>
        </w:tc>
      </w:tr>
      <w:tr w:rsidR="0003277D" w:rsidRPr="0003277D" w:rsidTr="00FC04BC">
        <w:trPr>
          <w:trHeight w:val="2719"/>
        </w:trPr>
        <w:tc>
          <w:tcPr>
            <w:tcW w:w="810"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5</w:t>
            </w:r>
          </w:p>
        </w:tc>
        <w:tc>
          <w:tcPr>
            <w:tcW w:w="5850" w:type="dxa"/>
            <w:tcBorders>
              <w:top w:val="single" w:sz="4" w:space="0" w:color="auto"/>
              <w:left w:val="single" w:sz="4" w:space="0" w:color="auto"/>
              <w:bottom w:val="single" w:sz="4" w:space="0" w:color="auto"/>
              <w:right w:val="single" w:sz="4" w:space="0" w:color="auto"/>
            </w:tcBorders>
          </w:tcPr>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p>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Vergi Dairesinde KDV kaydının yapılması ve KDV numarasının alınması</w:t>
            </w:r>
          </w:p>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p>
          <w:p w:rsidR="0003277D" w:rsidRPr="0003277D" w:rsidRDefault="0003277D" w:rsidP="0003277D">
            <w:pPr>
              <w:spacing w:after="0" w:line="240" w:lineRule="auto"/>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Yıllık cirosu 1.000.000 Grivna`dan fazla olsa (KDV haricinde), şirket  KDV mükellefi olarak kaydedilme hakkı verilmektedir (tek vergi mükellefi hariç). Sicil Dairesinde tescil işlemi yapıldığı zaman veya yapıldıktan 3 gün içinde KDV mükellefi hakkı verilmek zorundadır.</w:t>
            </w:r>
          </w:p>
        </w:tc>
        <w:tc>
          <w:tcPr>
            <w:tcW w:w="976"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2</w:t>
            </w:r>
          </w:p>
        </w:tc>
        <w:tc>
          <w:tcPr>
            <w:tcW w:w="2737"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Ücretsiz</w:t>
            </w:r>
          </w:p>
        </w:tc>
      </w:tr>
      <w:tr w:rsidR="0003277D" w:rsidRPr="0003277D" w:rsidTr="00FC04BC">
        <w:tc>
          <w:tcPr>
            <w:tcW w:w="810"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b/>
                <w:sz w:val="24"/>
                <w:szCs w:val="24"/>
                <w:lang w:val="ru-RU" w:eastAsia="tr-TR"/>
              </w:rPr>
            </w:pPr>
            <w:r w:rsidRPr="0003277D">
              <w:rPr>
                <w:rFonts w:ascii="Times New Roman" w:eastAsia="Times New Roman" w:hAnsi="Times New Roman" w:cs="Times New Roman"/>
                <w:b/>
                <w:sz w:val="24"/>
                <w:szCs w:val="24"/>
                <w:lang w:val="ru-RU" w:eastAsia="tr-TR"/>
              </w:rPr>
              <w:t>6</w:t>
            </w:r>
          </w:p>
        </w:tc>
        <w:tc>
          <w:tcPr>
            <w:tcW w:w="5850" w:type="dxa"/>
            <w:tcBorders>
              <w:top w:val="single" w:sz="4" w:space="0" w:color="auto"/>
              <w:left w:val="single" w:sz="4" w:space="0" w:color="auto"/>
              <w:bottom w:val="single" w:sz="4" w:space="0" w:color="auto"/>
              <w:right w:val="single" w:sz="4" w:space="0" w:color="auto"/>
            </w:tcBorders>
            <w:hideMark/>
          </w:tcPr>
          <w:p w:rsidR="0003277D" w:rsidRPr="0003277D" w:rsidRDefault="0003277D" w:rsidP="0003277D">
            <w:pPr>
              <w:spacing w:after="0" w:line="240" w:lineRule="auto"/>
              <w:rPr>
                <w:rFonts w:ascii="Times New Roman" w:eastAsia="Times New Roman" w:hAnsi="Times New Roman" w:cs="Times New Roman"/>
                <w:sz w:val="24"/>
                <w:szCs w:val="24"/>
                <w:lang w:val="en-US" w:eastAsia="tr-TR"/>
              </w:rPr>
            </w:pPr>
            <w:proofErr w:type="spellStart"/>
            <w:r w:rsidRPr="0003277D">
              <w:rPr>
                <w:rFonts w:ascii="Times New Roman" w:eastAsia="Times New Roman" w:hAnsi="Times New Roman" w:cs="Times New Roman"/>
                <w:sz w:val="24"/>
                <w:szCs w:val="24"/>
                <w:lang w:val="en-US" w:eastAsia="tr-TR"/>
              </w:rPr>
              <w:t>Çalışanları</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Devlet</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Fiskal</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Servisine</w:t>
            </w:r>
            <w:proofErr w:type="spellEnd"/>
            <w:r w:rsidRPr="0003277D">
              <w:rPr>
                <w:rFonts w:ascii="Times New Roman" w:eastAsia="Times New Roman" w:hAnsi="Times New Roman" w:cs="Times New Roman"/>
                <w:sz w:val="24"/>
                <w:szCs w:val="24"/>
                <w:lang w:val="en-US" w:eastAsia="tr-TR"/>
              </w:rPr>
              <w:t xml:space="preserve"> </w:t>
            </w:r>
            <w:proofErr w:type="spellStart"/>
            <w:r w:rsidRPr="0003277D">
              <w:rPr>
                <w:rFonts w:ascii="Times New Roman" w:eastAsia="Times New Roman" w:hAnsi="Times New Roman" w:cs="Times New Roman"/>
                <w:sz w:val="24"/>
                <w:szCs w:val="24"/>
                <w:lang w:val="en-US" w:eastAsia="tr-TR"/>
              </w:rPr>
              <w:t>kaydettirmek</w:t>
            </w:r>
            <w:proofErr w:type="spellEnd"/>
          </w:p>
        </w:tc>
        <w:tc>
          <w:tcPr>
            <w:tcW w:w="976"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Online başvuru</w:t>
            </w:r>
          </w:p>
        </w:tc>
        <w:tc>
          <w:tcPr>
            <w:tcW w:w="2737" w:type="dxa"/>
            <w:tcBorders>
              <w:top w:val="single" w:sz="4" w:space="0" w:color="auto"/>
              <w:left w:val="single" w:sz="4" w:space="0" w:color="auto"/>
              <w:bottom w:val="single" w:sz="4" w:space="0" w:color="auto"/>
              <w:right w:val="single" w:sz="4" w:space="0" w:color="auto"/>
            </w:tcBorders>
            <w:vAlign w:val="center"/>
            <w:hideMark/>
          </w:tcPr>
          <w:p w:rsidR="0003277D" w:rsidRPr="0003277D" w:rsidRDefault="0003277D" w:rsidP="0003277D">
            <w:pPr>
              <w:spacing w:after="0" w:line="240" w:lineRule="auto"/>
              <w:jc w:val="center"/>
              <w:rPr>
                <w:rFonts w:ascii="Times New Roman" w:eastAsia="Times New Roman" w:hAnsi="Times New Roman" w:cs="Times New Roman"/>
                <w:sz w:val="24"/>
                <w:szCs w:val="24"/>
                <w:lang w:val="ru-RU" w:eastAsia="tr-TR"/>
              </w:rPr>
            </w:pPr>
            <w:r w:rsidRPr="0003277D">
              <w:rPr>
                <w:rFonts w:ascii="Times New Roman" w:eastAsia="Times New Roman" w:hAnsi="Times New Roman" w:cs="Times New Roman"/>
                <w:sz w:val="24"/>
                <w:szCs w:val="24"/>
                <w:lang w:val="ru-RU" w:eastAsia="tr-TR"/>
              </w:rPr>
              <w:t>Ücretsiz</w:t>
            </w:r>
          </w:p>
        </w:tc>
      </w:tr>
    </w:tbl>
    <w:p w:rsidR="0003277D" w:rsidRPr="0003277D" w:rsidRDefault="0003277D" w:rsidP="0003277D">
      <w:pPr>
        <w:spacing w:line="240" w:lineRule="auto"/>
        <w:ind w:firstLine="708"/>
        <w:jc w:val="both"/>
        <w:rPr>
          <w:rFonts w:ascii="Times New Roman" w:eastAsia="Times New Roman" w:hAnsi="Times New Roman" w:cs="Times New Roman"/>
          <w:sz w:val="24"/>
          <w:szCs w:val="24"/>
        </w:rPr>
      </w:pP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Not: Firma kuruluşu için gerekli evrakların tamamının Ukraynaca dilinde düzenlemesi gerekmektedir. Ukraynaca dışındaki dillerde hazırlanmış evrakların noter tasdikli Ukraynaca tercümelerinin olması gerekmektedir.</w:t>
      </w:r>
    </w:p>
    <w:p w:rsidR="0003277D" w:rsidRPr="0003277D" w:rsidRDefault="0003277D" w:rsidP="0003277D">
      <w:pPr>
        <w:spacing w:line="240" w:lineRule="auto"/>
        <w:ind w:firstLine="708"/>
        <w:jc w:val="both"/>
        <w:rPr>
          <w:rFonts w:ascii="Times New Roman" w:eastAsia="Times New Roman" w:hAnsi="Times New Roman" w:cs="Times New Roman"/>
          <w:sz w:val="24"/>
          <w:szCs w:val="24"/>
          <w:lang w:val="uk-UA"/>
        </w:rPr>
      </w:pPr>
      <w:r w:rsidRPr="0003277D">
        <w:rPr>
          <w:rFonts w:ascii="Times New Roman" w:eastAsia="Times New Roman" w:hAnsi="Times New Roman" w:cs="Times New Roman"/>
          <w:sz w:val="24"/>
          <w:szCs w:val="24"/>
        </w:rPr>
        <w:t xml:space="preserve">Hem kuruluş kolaylığı hem de işletme kolaylığı açışından yabancılar için Ukrayna’daki en yaygın şirket kuruluş şekilleri Limited şirket veya Temsilcilik Ofisi’dir. </w:t>
      </w:r>
    </w:p>
    <w:p w:rsidR="0003277D" w:rsidRPr="0003277D" w:rsidRDefault="0003277D" w:rsidP="0003277D">
      <w:pPr>
        <w:spacing w:line="240" w:lineRule="auto"/>
        <w:jc w:val="both"/>
        <w:rPr>
          <w:rFonts w:ascii="Times New Roman" w:eastAsia="Times New Roman" w:hAnsi="Times New Roman" w:cs="Times New Roman"/>
          <w:b/>
          <w:bCs/>
          <w:i/>
          <w:sz w:val="24"/>
          <w:szCs w:val="24"/>
          <w:u w:val="single"/>
        </w:rPr>
      </w:pPr>
      <w:r w:rsidRPr="0003277D">
        <w:rPr>
          <w:rFonts w:ascii="Times New Roman" w:eastAsia="Times New Roman" w:hAnsi="Times New Roman" w:cs="Times New Roman"/>
          <w:b/>
          <w:bCs/>
          <w:i/>
          <w:sz w:val="24"/>
          <w:szCs w:val="24"/>
          <w:u w:val="single"/>
        </w:rPr>
        <w:t>UKRAYNA'DA LİMİTED ŞİRKETİ KURMA SÜRECİ</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Ukrayna'da kurulacak olan bir limited şirketin ortakları yerli veya yabancı gerçek veya tüzel kişiler olabilir. Ortaklar arasında Ukrayna vatandaşının olması şart değildir, şirket yüzde 100 yabancı sermayeli de olabilir.</w:t>
      </w:r>
    </w:p>
    <w:p w:rsidR="0003277D" w:rsidRPr="0003277D" w:rsidRDefault="0003277D" w:rsidP="0003277D">
      <w:pPr>
        <w:spacing w:line="240" w:lineRule="auto"/>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Ortaklardan biri yabancı tüzel kişi (şirket) ise,  aşağıdaki evrakları hazırlaması gerekir:</w:t>
      </w:r>
    </w:p>
    <w:p w:rsidR="0003277D" w:rsidRPr="0003277D" w:rsidRDefault="0003277D" w:rsidP="0003277D">
      <w:pPr>
        <w:spacing w:line="240" w:lineRule="auto"/>
        <w:ind w:left="720"/>
        <w:jc w:val="both"/>
        <w:rPr>
          <w:rFonts w:ascii="Times New Roman" w:eastAsia="Times New Roman" w:hAnsi="Times New Roman" w:cs="Times New Roman"/>
          <w:bCs/>
          <w:i/>
          <w:sz w:val="24"/>
          <w:szCs w:val="24"/>
        </w:rPr>
      </w:pPr>
      <w:r w:rsidRPr="0003277D">
        <w:rPr>
          <w:rFonts w:ascii="Times New Roman" w:eastAsia="Times New Roman" w:hAnsi="Times New Roman" w:cs="Times New Roman"/>
          <w:bCs/>
          <w:i/>
          <w:sz w:val="24"/>
          <w:szCs w:val="24"/>
        </w:rPr>
        <w:t>Türkiye’den temin edilmesi gereken belgeler:</w:t>
      </w:r>
    </w:p>
    <w:p w:rsidR="0003277D" w:rsidRPr="0003277D" w:rsidRDefault="0003277D" w:rsidP="00482AB3">
      <w:pPr>
        <w:numPr>
          <w:ilvl w:val="1"/>
          <w:numId w:val="11"/>
        </w:numPr>
        <w:spacing w:after="100" w:afterAutospacing="1" w:line="240" w:lineRule="auto"/>
        <w:ind w:left="1259"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Ortaklar Kurulu Kararı (Kararda şirketin kurulması planlanan şehir, sermaye miktarı, faaliyet alanı, şirket müdürü olarak atanacak kişinin bilgileri ve bu göreve atanmasının uygun bulunduğuna dair bilgilerin yer alması zorunludur)</w:t>
      </w:r>
    </w:p>
    <w:p w:rsidR="0003277D" w:rsidRPr="0003277D" w:rsidRDefault="0003277D" w:rsidP="00482AB3">
      <w:pPr>
        <w:numPr>
          <w:ilvl w:val="1"/>
          <w:numId w:val="11"/>
        </w:numPr>
        <w:spacing w:after="100" w:afterAutospacing="1" w:line="240" w:lineRule="auto"/>
        <w:ind w:left="1259"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Tescil belgesi</w:t>
      </w:r>
    </w:p>
    <w:p w:rsidR="0003277D" w:rsidRPr="0003277D" w:rsidRDefault="0003277D" w:rsidP="00482AB3">
      <w:pPr>
        <w:numPr>
          <w:ilvl w:val="1"/>
          <w:numId w:val="11"/>
        </w:numPr>
        <w:spacing w:after="100" w:afterAutospacing="1" w:line="240" w:lineRule="auto"/>
        <w:ind w:left="1259"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Ortak olunan şirketi Ukrayna’da temsil edecek kişi adına düzenlenmiş şirkette yetkili olduğuna dair vekâletname.</w:t>
      </w:r>
    </w:p>
    <w:p w:rsidR="0003277D" w:rsidRPr="0003277D" w:rsidRDefault="0003277D" w:rsidP="0003277D">
      <w:pPr>
        <w:spacing w:after="0" w:line="240" w:lineRule="auto"/>
        <w:jc w:val="both"/>
        <w:rPr>
          <w:rFonts w:ascii="Times New Roman" w:eastAsia="Times New Roman" w:hAnsi="Times New Roman" w:cs="Times New Roman"/>
          <w:sz w:val="24"/>
          <w:szCs w:val="24"/>
          <w:lang w:eastAsia="ru-RU"/>
        </w:rPr>
      </w:pPr>
      <w:r w:rsidRPr="0003277D">
        <w:rPr>
          <w:rFonts w:ascii="Times New Roman" w:eastAsia="Times New Roman" w:hAnsi="Times New Roman" w:cs="Times New Roman"/>
          <w:sz w:val="24"/>
          <w:szCs w:val="24"/>
          <w:lang w:eastAsia="ru-RU"/>
        </w:rPr>
        <w:t>Ortaklardan biri yabancı gerçek kişi  ise,  aşağıdaki evrakları hazırlaması gerekir:</w:t>
      </w:r>
    </w:p>
    <w:p w:rsidR="0003277D" w:rsidRPr="0003277D" w:rsidRDefault="0003277D" w:rsidP="0003277D">
      <w:pPr>
        <w:spacing w:after="0" w:line="240" w:lineRule="auto"/>
        <w:ind w:left="1080"/>
        <w:jc w:val="both"/>
        <w:rPr>
          <w:rFonts w:ascii="Times New Roman" w:eastAsia="Times New Roman" w:hAnsi="Times New Roman" w:cs="Times New Roman"/>
          <w:bCs/>
          <w:i/>
          <w:sz w:val="24"/>
          <w:szCs w:val="24"/>
        </w:rPr>
      </w:pPr>
      <w:r w:rsidRPr="0003277D">
        <w:rPr>
          <w:rFonts w:ascii="Times New Roman" w:eastAsia="Times New Roman" w:hAnsi="Times New Roman" w:cs="Times New Roman"/>
          <w:bCs/>
          <w:i/>
          <w:sz w:val="24"/>
          <w:szCs w:val="24"/>
        </w:rPr>
        <w:t>Türkiye’den temin edilmesi gereken belgeler:</w:t>
      </w:r>
    </w:p>
    <w:p w:rsidR="0003277D" w:rsidRPr="0003277D" w:rsidRDefault="0003277D" w:rsidP="00482AB3">
      <w:pPr>
        <w:numPr>
          <w:ilvl w:val="0"/>
          <w:numId w:val="11"/>
        </w:numPr>
        <w:spacing w:after="0" w:line="240" w:lineRule="auto"/>
        <w:jc w:val="both"/>
        <w:rPr>
          <w:rFonts w:ascii="Times New Roman" w:eastAsia="Times New Roman" w:hAnsi="Times New Roman" w:cs="Times New Roman"/>
          <w:bCs/>
          <w:sz w:val="24"/>
          <w:szCs w:val="24"/>
        </w:rPr>
      </w:pPr>
      <w:r w:rsidRPr="0003277D">
        <w:rPr>
          <w:rFonts w:ascii="Times New Roman" w:eastAsia="Times New Roman" w:hAnsi="Times New Roman" w:cs="Times New Roman"/>
          <w:bCs/>
          <w:sz w:val="24"/>
          <w:szCs w:val="24"/>
        </w:rPr>
        <w:t>Noterce tasdikli pasaportun 1.  ve 2. Sayfaların tercümesi</w:t>
      </w:r>
    </w:p>
    <w:p w:rsidR="0003277D" w:rsidRPr="0003277D" w:rsidRDefault="0003277D" w:rsidP="00482AB3">
      <w:pPr>
        <w:numPr>
          <w:ilvl w:val="0"/>
          <w:numId w:val="11"/>
        </w:numPr>
        <w:spacing w:after="0" w:line="240" w:lineRule="auto"/>
        <w:jc w:val="both"/>
        <w:rPr>
          <w:rFonts w:ascii="Times New Roman" w:eastAsia="Times New Roman" w:hAnsi="Times New Roman" w:cs="Times New Roman"/>
          <w:bCs/>
          <w:sz w:val="24"/>
          <w:szCs w:val="24"/>
        </w:rPr>
      </w:pPr>
      <w:r w:rsidRPr="0003277D">
        <w:rPr>
          <w:rFonts w:ascii="Times New Roman" w:eastAsia="Times New Roman" w:hAnsi="Times New Roman" w:cs="Times New Roman"/>
          <w:bCs/>
          <w:sz w:val="24"/>
          <w:szCs w:val="24"/>
        </w:rPr>
        <w:t>Vergi kimlik numarasının kopyası</w:t>
      </w:r>
    </w:p>
    <w:p w:rsidR="0003277D" w:rsidRPr="0003277D" w:rsidRDefault="0003277D" w:rsidP="00482AB3">
      <w:pPr>
        <w:numPr>
          <w:ilvl w:val="0"/>
          <w:numId w:val="11"/>
        </w:numPr>
        <w:spacing w:after="0" w:line="240" w:lineRule="auto"/>
        <w:jc w:val="both"/>
        <w:rPr>
          <w:rFonts w:ascii="Times New Roman" w:eastAsia="Times New Roman" w:hAnsi="Times New Roman" w:cs="Times New Roman"/>
          <w:bCs/>
          <w:sz w:val="24"/>
          <w:szCs w:val="24"/>
        </w:rPr>
      </w:pPr>
      <w:r w:rsidRPr="0003277D">
        <w:rPr>
          <w:rFonts w:ascii="Times New Roman" w:eastAsia="Times New Roman" w:hAnsi="Times New Roman" w:cs="Times New Roman"/>
          <w:bCs/>
          <w:sz w:val="24"/>
          <w:szCs w:val="24"/>
        </w:rPr>
        <w:t>Ukrayna’da oturum veya çalışma izinlerin kopyası</w:t>
      </w:r>
    </w:p>
    <w:p w:rsidR="0003277D" w:rsidRPr="0003277D" w:rsidRDefault="0003277D" w:rsidP="0003277D">
      <w:pPr>
        <w:spacing w:after="0" w:line="240" w:lineRule="auto"/>
        <w:ind w:left="720"/>
        <w:jc w:val="both"/>
        <w:rPr>
          <w:rFonts w:ascii="Times New Roman" w:eastAsia="Times New Roman" w:hAnsi="Times New Roman" w:cs="Times New Roman"/>
          <w:bCs/>
          <w:sz w:val="24"/>
          <w:szCs w:val="24"/>
        </w:rPr>
      </w:pP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Yukarıda belirtilen evraklar hazırlandıktan sonra suretleri noterden tasdik ettirilerek APOSTİL yapılması gereklidir </w:t>
      </w:r>
      <w:r w:rsidRPr="0003277D">
        <w:rPr>
          <w:rFonts w:ascii="Times New Roman" w:eastAsia="Times New Roman" w:hAnsi="Times New Roman" w:cs="Times New Roman"/>
          <w:i/>
          <w:iCs/>
          <w:sz w:val="24"/>
          <w:szCs w:val="24"/>
        </w:rPr>
        <w:t>(Apostil işlemi Türkiye’de valilik veya kaymakamlıklar tarafından yapılmaktadır. Yapılacak Apostilde tasdik şerhinin olması gereklidir)</w:t>
      </w:r>
      <w:r w:rsidRPr="0003277D">
        <w:rPr>
          <w:rFonts w:ascii="Times New Roman" w:eastAsia="Times New Roman" w:hAnsi="Times New Roman" w:cs="Times New Roman"/>
          <w:sz w:val="24"/>
          <w:szCs w:val="24"/>
        </w:rPr>
        <w:t>.</w:t>
      </w:r>
    </w:p>
    <w:p w:rsidR="0003277D" w:rsidRPr="0003277D" w:rsidRDefault="0003277D" w:rsidP="0003277D">
      <w:pPr>
        <w:spacing w:line="240" w:lineRule="auto"/>
        <w:ind w:firstLine="708"/>
        <w:jc w:val="both"/>
        <w:rPr>
          <w:rFonts w:ascii="Times New Roman" w:eastAsia="Times New Roman" w:hAnsi="Times New Roman" w:cs="Times New Roman"/>
          <w:bCs/>
          <w:i/>
          <w:sz w:val="24"/>
          <w:szCs w:val="24"/>
        </w:rPr>
      </w:pPr>
      <w:r w:rsidRPr="0003277D">
        <w:rPr>
          <w:rFonts w:ascii="Times New Roman" w:eastAsia="Times New Roman" w:hAnsi="Times New Roman" w:cs="Times New Roman"/>
          <w:bCs/>
          <w:i/>
          <w:sz w:val="24"/>
          <w:szCs w:val="24"/>
        </w:rPr>
        <w:t>Ukrayna’dan temin edilmesi gereken belgeler:</w:t>
      </w:r>
    </w:p>
    <w:p w:rsidR="0003277D" w:rsidRPr="0003277D" w:rsidRDefault="0003277D" w:rsidP="00482AB3">
      <w:pPr>
        <w:numPr>
          <w:ilvl w:val="1"/>
          <w:numId w:val="12"/>
        </w:numPr>
        <w:spacing w:after="100" w:afterAutospacing="1" w:line="240" w:lineRule="auto"/>
        <w:ind w:left="1259"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Tüm evraklar Ukraynacaya noter tasdikli olarak tercüme ettirilir.</w:t>
      </w:r>
    </w:p>
    <w:p w:rsidR="0003277D" w:rsidRPr="0003277D" w:rsidRDefault="0003277D" w:rsidP="00482AB3">
      <w:pPr>
        <w:numPr>
          <w:ilvl w:val="1"/>
          <w:numId w:val="12"/>
        </w:numPr>
        <w:spacing w:after="100" w:afterAutospacing="1" w:line="240" w:lineRule="auto"/>
        <w:ind w:left="1259" w:hanging="357"/>
        <w:jc w:val="both"/>
        <w:rPr>
          <w:rFonts w:ascii="Times New Roman" w:eastAsia="Times New Roman" w:hAnsi="Times New Roman" w:cs="Times New Roman"/>
          <w:b/>
          <w:bCs/>
          <w:i/>
          <w:iCs/>
          <w:sz w:val="24"/>
          <w:szCs w:val="24"/>
        </w:rPr>
      </w:pPr>
      <w:r w:rsidRPr="0003277D">
        <w:rPr>
          <w:rFonts w:ascii="Times New Roman" w:eastAsia="Times New Roman" w:hAnsi="Times New Roman" w:cs="Times New Roman"/>
          <w:sz w:val="24"/>
          <w:szCs w:val="24"/>
        </w:rPr>
        <w:t>Ortaklardan biri yabancı gerçek kişi (şahıs) ise, pasaportunun ilgili sayfalarının Ukraynaca’ya noterden tasdikli tercümesi yapılır.</w:t>
      </w:r>
    </w:p>
    <w:p w:rsidR="0003277D" w:rsidRPr="0003277D" w:rsidRDefault="0003277D" w:rsidP="00482AB3">
      <w:pPr>
        <w:numPr>
          <w:ilvl w:val="1"/>
          <w:numId w:val="12"/>
        </w:numPr>
        <w:spacing w:after="100" w:afterAutospacing="1" w:line="240" w:lineRule="auto"/>
        <w:ind w:left="1259" w:hanging="357"/>
        <w:jc w:val="both"/>
        <w:rPr>
          <w:rFonts w:ascii="Times New Roman" w:eastAsia="Times New Roman" w:hAnsi="Times New Roman" w:cs="Times New Roman"/>
          <w:b/>
          <w:bCs/>
          <w:i/>
          <w:iCs/>
          <w:sz w:val="24"/>
          <w:szCs w:val="24"/>
        </w:rPr>
      </w:pPr>
      <w:r w:rsidRPr="0003277D">
        <w:rPr>
          <w:rFonts w:ascii="Times New Roman" w:eastAsia="Times New Roman" w:hAnsi="Times New Roman" w:cs="Times New Roman"/>
          <w:sz w:val="24"/>
          <w:szCs w:val="24"/>
        </w:rPr>
        <w:t xml:space="preserve">Ukrayna Vergi Kodu Numarasının alınır. </w:t>
      </w:r>
    </w:p>
    <w:p w:rsidR="0003277D" w:rsidRPr="0003277D" w:rsidRDefault="0003277D" w:rsidP="0003277D">
      <w:pPr>
        <w:spacing w:line="240" w:lineRule="auto"/>
        <w:ind w:firstLine="708"/>
        <w:jc w:val="both"/>
        <w:rPr>
          <w:rFonts w:ascii="Times New Roman" w:eastAsia="Times New Roman" w:hAnsi="Times New Roman" w:cs="Times New Roman"/>
          <w:i/>
          <w:iCs/>
          <w:sz w:val="24"/>
          <w:szCs w:val="24"/>
        </w:rPr>
      </w:pPr>
      <w:r w:rsidRPr="0003277D">
        <w:rPr>
          <w:rFonts w:ascii="Times New Roman" w:eastAsia="Times New Roman" w:hAnsi="Times New Roman" w:cs="Times New Roman"/>
          <w:bCs/>
          <w:sz w:val="24"/>
          <w:szCs w:val="24"/>
          <w:u w:val="single"/>
        </w:rPr>
        <w:t>Önemli Not:</w:t>
      </w:r>
      <w:r w:rsidRPr="0003277D">
        <w:rPr>
          <w:rFonts w:ascii="Times New Roman" w:eastAsia="Times New Roman" w:hAnsi="Times New Roman" w:cs="Times New Roman"/>
          <w:i/>
          <w:iCs/>
          <w:sz w:val="24"/>
          <w:szCs w:val="24"/>
        </w:rPr>
        <w:t xml:space="preserve"> Şirket kuracak veya şirket ortağı olacak yabancının ad ve soyadının Ukraynaca yazılışını tercüme bürosunda kontrol ettirmek çok önemlidir. Vize, vergi kodu, kira sözleşmesi, şirket tüzüğü ve diğer resmi evraklarda ad ve soyadının farklı veya yanlış yazılmış olması ciddi sorunlarla karşılaşılmasına neden olabilir.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Kurulacak şirket için faaliyet türüne uygun (ofis, depo, imalathane)  çalışma mekânının kiralanması gereklidir. Mekân şirketin faaliyet göstereceği alana ve sektöre uygun olmak zorundadır (imalat yapılacak ise imalathane statüsünde, ofis olarak çalışılacak ise ofis statüsünde olmadır.) Bazı üretim türleri için özel izinlerin alınması gereklidir. Konut statüsünde olan mekânların ofis, depo veya üretim yeri olarak kullanılması kanunen yasaklanmıştır.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Faaliyette bulunulacak mekânın mülk sahibiyle imzalanacak sözleşmesinde "İşbu Sözleşmenin amacı, kiracı tarafından kurulacak olan şirkete ofis (depo, üretim yeri) temin etmek amacıyla imzalanmıştır. Şirket kurulduktan sonra işbu sözleşme iptal edilip Mülk Sahibi ile adı geçen şirket arasında aynı konuda ve aynı şartlarda yeni bir sözleşme imzalanacaktır." ifadesinin bulunması uygun olur.</w:t>
      </w:r>
    </w:p>
    <w:p w:rsidR="0003277D" w:rsidRPr="0003277D" w:rsidRDefault="0003277D" w:rsidP="0003277D">
      <w:pPr>
        <w:spacing w:line="240" w:lineRule="auto"/>
        <w:ind w:firstLine="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Ukrayna’da limited şirket kurulması için gerekli sermaye yurtdışından getirilebilir. Para transferinin en güvenilir ve resmi şekli; her hangi bir Ukrayna bankasında özel bir geçici hesap açılıp, açılan bu hesaba yurtdışından para havale edilmesi, sonra bu geçici hesaptan yeni kurulan şirketin hesabına para transferi edilmesidir. (Sermaye olarak getirilen paranın kaynağının ispat edilmesi zorunluluğu bulunmaktadır.)</w:t>
      </w:r>
    </w:p>
    <w:p w:rsidR="0003277D" w:rsidRPr="0003277D" w:rsidRDefault="0003277D" w:rsidP="00482AB3">
      <w:pPr>
        <w:numPr>
          <w:ilvl w:val="0"/>
          <w:numId w:val="13"/>
        </w:numPr>
        <w:spacing w:after="0" w:line="240" w:lineRule="auto"/>
        <w:ind w:left="714"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Limited şirketin asgari sermaye limiti yoktur (1 Grivna bile olabilir). Sermaye tüzükte belirlenen dönem içinde yatırılmak öngörülmektedir.</w:t>
      </w:r>
    </w:p>
    <w:p w:rsidR="0003277D" w:rsidRPr="0003277D" w:rsidRDefault="0003277D" w:rsidP="00482AB3">
      <w:pPr>
        <w:numPr>
          <w:ilvl w:val="0"/>
          <w:numId w:val="14"/>
        </w:numPr>
        <w:spacing w:after="0" w:line="240" w:lineRule="auto"/>
        <w:ind w:left="714"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Limited şirket tek kişi tarafından da kurulabilir.</w:t>
      </w:r>
    </w:p>
    <w:p w:rsidR="0003277D" w:rsidRPr="0003277D" w:rsidRDefault="0003277D" w:rsidP="00482AB3">
      <w:pPr>
        <w:numPr>
          <w:ilvl w:val="0"/>
          <w:numId w:val="15"/>
        </w:numPr>
        <w:spacing w:after="0" w:line="240" w:lineRule="auto"/>
        <w:ind w:left="714"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Sermaye olarak çeşitli demirbaş, araç ve gereçler, taşınmazlar da kabul edilebilir.</w:t>
      </w:r>
    </w:p>
    <w:p w:rsidR="0003277D" w:rsidRPr="0003277D" w:rsidRDefault="0003277D" w:rsidP="00482AB3">
      <w:pPr>
        <w:numPr>
          <w:ilvl w:val="0"/>
          <w:numId w:val="13"/>
        </w:numPr>
        <w:spacing w:after="0" w:line="240" w:lineRule="auto"/>
        <w:ind w:left="714" w:hanging="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Sermaye yatırılması zorunluğu veya sınırı yoktur. Sermaye tüzükte belirlendiği gibi yatırılmak öngörülmektedir.</w:t>
      </w:r>
    </w:p>
    <w:p w:rsidR="0003277D" w:rsidRPr="0003277D" w:rsidRDefault="0003277D" w:rsidP="0003277D">
      <w:pPr>
        <w:spacing w:line="240" w:lineRule="auto"/>
        <w:ind w:firstLine="357"/>
        <w:jc w:val="both"/>
        <w:rPr>
          <w:rFonts w:ascii="Times New Roman" w:eastAsia="Times New Roman" w:hAnsi="Times New Roman" w:cs="Times New Roman"/>
          <w:sz w:val="24"/>
          <w:szCs w:val="24"/>
        </w:rPr>
      </w:pPr>
    </w:p>
    <w:p w:rsidR="0003277D" w:rsidRPr="0003277D" w:rsidRDefault="0003277D" w:rsidP="0003277D">
      <w:pPr>
        <w:spacing w:line="240" w:lineRule="auto"/>
        <w:ind w:firstLine="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Şirket kuruluşu işini takip edecek Ukrayna hukuk danışmanlık bürosu (veya avukat) tüzük metnini hazırlar, bu metin ortakların anladığı dil(ler)e tercüme edilir ve ortaklar tarafından kontrol edilir.</w:t>
      </w:r>
    </w:p>
    <w:p w:rsidR="0003277D" w:rsidRPr="0003277D" w:rsidRDefault="0003277D" w:rsidP="0003277D">
      <w:pPr>
        <w:spacing w:line="240" w:lineRule="auto"/>
        <w:ind w:firstLine="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Şirketin (genel) müdürü tayin edilir. Müdür veya herhangi bir başka görevde çalışacak olan yabancıların çalışma izni almaları gereklidir. Çalışma izni için ilgili kuruma şirket yetkilisinin başvurması gerektiğinden ve kuruluş aşamasındaki firmada yabancı uyruklu bir yetkili olamayacağından,  geçici olarak bir Ukrayna</w:t>
      </w:r>
      <w:r w:rsidR="004D4BFA">
        <w:rPr>
          <w:rFonts w:ascii="Times New Roman" w:eastAsia="Times New Roman" w:hAnsi="Times New Roman" w:cs="Times New Roman"/>
          <w:sz w:val="24"/>
          <w:szCs w:val="24"/>
        </w:rPr>
        <w:t xml:space="preserve"> vatandaşı veya Ukrayna’da oturma izni olan birinin</w:t>
      </w:r>
      <w:r w:rsidRPr="0003277D">
        <w:rPr>
          <w:rFonts w:ascii="Times New Roman" w:eastAsia="Times New Roman" w:hAnsi="Times New Roman" w:cs="Times New Roman"/>
          <w:sz w:val="24"/>
          <w:szCs w:val="24"/>
        </w:rPr>
        <w:t xml:space="preserve"> müdür olarak atanması, kuruluş işlemlerinin tamamlanmasından sonra gerekiyorsa müdür olarak yabancı ülke vatandaşının getirilmesi mümkündür. </w:t>
      </w:r>
    </w:p>
    <w:p w:rsidR="0003277D" w:rsidRPr="0003277D" w:rsidRDefault="0003277D" w:rsidP="0003277D">
      <w:pPr>
        <w:spacing w:line="240" w:lineRule="auto"/>
        <w:ind w:firstLine="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lastRenderedPageBreak/>
        <w:t>Hukuk (danışmanlık) bürosu tüm belgeleri kaymakamlık, vergi dairesi, emekli fonu, iş kazaları sigorta fonu, sosyal sigorta fonu gibi kuruluşlara tescil ettirir, şirket kaşesini hazırlatır, banka hesabını açtırır.</w:t>
      </w:r>
    </w:p>
    <w:p w:rsidR="0003277D" w:rsidRPr="0003277D" w:rsidRDefault="0003277D" w:rsidP="0003277D">
      <w:pPr>
        <w:spacing w:line="240" w:lineRule="auto"/>
        <w:ind w:firstLine="357"/>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Şirket kuruluş işlemleri tamamlandıktan sonra, şirket sermaye artırımına gidebilir.  Sermaye olarak Ukrayna dışından faaliyet alanına göre makine ve teçhizat getirilebilir. Ukrayna’ya getirilecek makine ve teçhizatın Ukrayna’ya girişinden önce ilgili gümrük idaresine müracaatta bulunulması gereklidir. Yatırım malzemeleri (makine/teçhizat) yurtdışından Ukrayna’ya getirildiğinde malzemenin gümrük değeri üzerinden peşin olarak katma değer vergisi (KDV)  ödenir, ithalat gümrük vergisi için şirket tarafından gümrük idaresine teminat olarak senet verilir. Yapılan yatırım bir ay içinde vergi dairesine kaydettirilir, vergi dairesinden alınan ilgili belge gümrük idaresine ibraz edilir ve senedin iptal işlemi gerçekleştirilir. Senedin iptal ettirilmemesi halinde ithalat vergisi tahakkuk eder. KDV için ödenen vergi yatırım olarak getirilen malzemelerin yurtdışına geri götürüldüğünde yatırımcıya iade edilir.</w:t>
      </w:r>
    </w:p>
    <w:p w:rsidR="0003277D" w:rsidRPr="0003277D" w:rsidRDefault="0003277D" w:rsidP="0003277D">
      <w:pPr>
        <w:spacing w:after="0" w:line="240" w:lineRule="auto"/>
        <w:ind w:firstLine="357"/>
        <w:jc w:val="both"/>
        <w:rPr>
          <w:rFonts w:ascii="Times New Roman" w:eastAsia="Times New Roman" w:hAnsi="Times New Roman" w:cs="Times New Roman"/>
          <w:iCs/>
          <w:sz w:val="24"/>
          <w:szCs w:val="24"/>
          <w:lang w:eastAsia="ru-RU"/>
        </w:rPr>
      </w:pPr>
      <w:r w:rsidRPr="0003277D">
        <w:rPr>
          <w:rFonts w:ascii="Times New Roman" w:eastAsia="Times New Roman" w:hAnsi="Times New Roman" w:cs="Times New Roman"/>
          <w:iCs/>
          <w:sz w:val="24"/>
          <w:szCs w:val="24"/>
          <w:lang w:eastAsia="ru-RU"/>
        </w:rPr>
        <w:t>Girişimcilik faaliyetinde bulunmak üzere Ukraynalı veya yabancı gerçek ve tüzel kişilikler</w:t>
      </w:r>
      <w:r w:rsidRPr="0003277D">
        <w:rPr>
          <w:rFonts w:ascii="Times New Roman" w:eastAsia="Times New Roman" w:hAnsi="Times New Roman" w:cs="Times New Roman"/>
          <w:sz w:val="24"/>
          <w:szCs w:val="24"/>
          <w:lang w:eastAsia="ru-RU"/>
        </w:rPr>
        <w:t xml:space="preserve"> </w:t>
      </w:r>
      <w:r w:rsidRPr="0003277D">
        <w:rPr>
          <w:rFonts w:ascii="Times New Roman" w:eastAsia="Times New Roman" w:hAnsi="Times New Roman" w:cs="Times New Roman"/>
          <w:iCs/>
          <w:sz w:val="24"/>
          <w:szCs w:val="24"/>
          <w:lang w:eastAsia="ru-RU"/>
        </w:rPr>
        <w:t xml:space="preserve">tüzel kişiliğe sahip olmayan özel girişimci olabilmektedir. Özel girişimciliğe yasak faaliyet alanları  “Girişimcilik hakkında ” 05.04.2015 tarih 698-12 sayılı yasada sıralanmıştır.  </w:t>
      </w:r>
    </w:p>
    <w:p w:rsidR="0003277D" w:rsidRPr="0003277D" w:rsidRDefault="0003277D" w:rsidP="0003277D">
      <w:pPr>
        <w:spacing w:line="240" w:lineRule="auto"/>
        <w:jc w:val="both"/>
        <w:rPr>
          <w:rFonts w:ascii="Times New Roman" w:eastAsia="Times New Roman" w:hAnsi="Times New Roman" w:cs="Times New Roman"/>
          <w:iCs/>
          <w:sz w:val="24"/>
          <w:szCs w:val="24"/>
        </w:rPr>
      </w:pPr>
    </w:p>
    <w:p w:rsidR="0003277D" w:rsidRPr="0003277D" w:rsidRDefault="0003277D" w:rsidP="0003277D">
      <w:pPr>
        <w:spacing w:line="240" w:lineRule="auto"/>
        <w:ind w:firstLine="357"/>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“Tüzel Kişilikleri, Özel Girişimciler ve Sosyal Örgütlerinin Devlet Kuruluşuna dair”  755-15 sayılı 01.01.2017 tarihli Yasaya göre, tüzel kişiliğe sahip olmayan özel girişimcinin (ФОП) devlet tescili için ikametgâhın olduğu yere göre bulunan devlet tescil makamına aşağıda sıralanan belgeler sunulmaktadır:</w:t>
      </w:r>
    </w:p>
    <w:p w:rsidR="0003277D" w:rsidRPr="0003277D" w:rsidRDefault="0003277D" w:rsidP="0003277D">
      <w:pPr>
        <w:spacing w:line="240" w:lineRule="auto"/>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1.Özel girişimcinin devlet kaydına dair dilekçe (ww.online.minjust.gov.ua/login websayfası üzerinden  online de yapılabilir)</w:t>
      </w:r>
    </w:p>
    <w:p w:rsidR="0003277D" w:rsidRPr="0003277D" w:rsidRDefault="0003277D" w:rsidP="0003277D">
      <w:pPr>
        <w:spacing w:line="240" w:lineRule="auto"/>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2.Özel girişimcinin kolaylaştırılmış olan tek vergi sisteminin (sabit vergi oranının kullanılan sistem) seçilmesi veya KDV ödeyicisi olarak gönüllü olarak kaydedilmesine dair dilekçe</w:t>
      </w:r>
    </w:p>
    <w:p w:rsidR="0003277D" w:rsidRPr="0003277D" w:rsidRDefault="0003277D" w:rsidP="0003277D">
      <w:pPr>
        <w:spacing w:line="240" w:lineRule="auto"/>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3.On altı yaşını doldurmuş ve girişimci bir faaliyette bulunma arzusuna sahip fakat reşit olmayan bir kişi için ebeveynlerin, evlatlık edinen ebeveynlerin veya vesayet makamlarının onayı</w:t>
      </w:r>
    </w:p>
    <w:p w:rsidR="0003277D" w:rsidRPr="0003277D" w:rsidRDefault="0003277D" w:rsidP="0003277D">
      <w:pPr>
        <w:spacing w:line="240" w:lineRule="auto"/>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4.Vergi kimlik numarasının kopyası</w:t>
      </w:r>
    </w:p>
    <w:p w:rsidR="0003277D" w:rsidRPr="0003277D" w:rsidRDefault="0003277D" w:rsidP="0003277D">
      <w:pPr>
        <w:spacing w:line="240" w:lineRule="auto"/>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5.Özel girişimcinin devlet kaydı için kayıt ücretinin ödenmesine dair belge</w:t>
      </w:r>
    </w:p>
    <w:p w:rsidR="0003277D" w:rsidRPr="0003277D" w:rsidRDefault="0003277D" w:rsidP="0003277D">
      <w:pPr>
        <w:spacing w:after="0" w:line="240" w:lineRule="auto"/>
        <w:jc w:val="both"/>
        <w:rPr>
          <w:rFonts w:ascii="Times New Roman" w:eastAsia="Times New Roman" w:hAnsi="Times New Roman" w:cs="Times New Roman"/>
          <w:iCs/>
          <w:sz w:val="24"/>
          <w:szCs w:val="24"/>
          <w:lang w:eastAsia="ru-RU"/>
        </w:rPr>
      </w:pPr>
      <w:r w:rsidRPr="0003277D">
        <w:rPr>
          <w:rFonts w:ascii="Times New Roman" w:eastAsia="Times New Roman" w:hAnsi="Times New Roman" w:cs="Times New Roman"/>
          <w:iCs/>
          <w:sz w:val="24"/>
          <w:szCs w:val="24"/>
          <w:lang w:eastAsia="ru-RU"/>
        </w:rPr>
        <w:t>Yabancıların özel girişimci olarak kaydı için aşağıdaki hususların yerine getirilmesi gerekmektedir:</w:t>
      </w:r>
    </w:p>
    <w:p w:rsidR="0003277D" w:rsidRPr="0003277D" w:rsidRDefault="0003277D" w:rsidP="0003277D">
      <w:pPr>
        <w:spacing w:after="0" w:line="240" w:lineRule="auto"/>
        <w:ind w:left="720"/>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w:t>
      </w:r>
      <w:r w:rsidRPr="0003277D">
        <w:rPr>
          <w:rFonts w:ascii="Times New Roman" w:eastAsia="Times New Roman" w:hAnsi="Times New Roman" w:cs="Times New Roman"/>
          <w:iCs/>
          <w:sz w:val="24"/>
          <w:szCs w:val="24"/>
        </w:rPr>
        <w:tab/>
        <w:t>Pasaport ve onun noterce tasdikli çevirisi</w:t>
      </w:r>
    </w:p>
    <w:p w:rsidR="0003277D" w:rsidRPr="0003277D" w:rsidRDefault="0003277D" w:rsidP="0003277D">
      <w:pPr>
        <w:spacing w:after="0" w:line="240" w:lineRule="auto"/>
        <w:ind w:left="720"/>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w:t>
      </w:r>
      <w:r w:rsidRPr="0003277D">
        <w:rPr>
          <w:rFonts w:ascii="Times New Roman" w:eastAsia="Times New Roman" w:hAnsi="Times New Roman" w:cs="Times New Roman"/>
          <w:iCs/>
          <w:sz w:val="24"/>
          <w:szCs w:val="24"/>
        </w:rPr>
        <w:tab/>
        <w:t xml:space="preserve">Devlet kaydına dair dilekçe </w:t>
      </w:r>
    </w:p>
    <w:p w:rsidR="0003277D" w:rsidRPr="0003277D" w:rsidRDefault="0003277D" w:rsidP="0003277D">
      <w:pPr>
        <w:spacing w:after="0" w:line="240" w:lineRule="auto"/>
        <w:ind w:left="720"/>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 xml:space="preserve">-      </w:t>
      </w:r>
      <w:r w:rsidR="007726C0">
        <w:rPr>
          <w:rFonts w:ascii="Times New Roman" w:eastAsia="Times New Roman" w:hAnsi="Times New Roman" w:cs="Times New Roman"/>
          <w:iCs/>
          <w:sz w:val="24"/>
          <w:szCs w:val="24"/>
        </w:rPr>
        <w:t xml:space="preserve"> </w:t>
      </w:r>
      <w:r w:rsidRPr="0003277D">
        <w:rPr>
          <w:rFonts w:ascii="Times New Roman" w:eastAsia="Times New Roman" w:hAnsi="Times New Roman" w:cs="Times New Roman"/>
          <w:iCs/>
          <w:sz w:val="24"/>
          <w:szCs w:val="24"/>
        </w:rPr>
        <w:t>İkamet yerine geldikten 10 gün içinde bu ikamet yerinin resmi kaydını yaptırmak</w:t>
      </w:r>
    </w:p>
    <w:p w:rsidR="0003277D" w:rsidRPr="0003277D" w:rsidRDefault="0003277D" w:rsidP="0003277D">
      <w:pPr>
        <w:spacing w:after="0" w:line="240" w:lineRule="auto"/>
        <w:ind w:left="720"/>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w:t>
      </w:r>
      <w:r w:rsidRPr="0003277D">
        <w:rPr>
          <w:rFonts w:ascii="Times New Roman" w:eastAsia="Times New Roman" w:hAnsi="Times New Roman" w:cs="Times New Roman"/>
          <w:iCs/>
          <w:sz w:val="24"/>
          <w:szCs w:val="24"/>
        </w:rPr>
        <w:tab/>
        <w:t>Kayıt tarihinden itibaren 6 ay içinde kayıtlı bir ikamet adresinde bulunmak</w:t>
      </w:r>
    </w:p>
    <w:p w:rsidR="0003277D" w:rsidRPr="0003277D" w:rsidRDefault="0003277D" w:rsidP="0003277D">
      <w:pPr>
        <w:spacing w:after="0" w:line="240" w:lineRule="auto"/>
        <w:ind w:left="720"/>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w:t>
      </w:r>
      <w:r w:rsidRPr="0003277D">
        <w:rPr>
          <w:rFonts w:ascii="Times New Roman" w:eastAsia="Times New Roman" w:hAnsi="Times New Roman" w:cs="Times New Roman"/>
          <w:iCs/>
          <w:sz w:val="24"/>
          <w:szCs w:val="24"/>
        </w:rPr>
        <w:tab/>
        <w:t>Vergi kimlik numarasını elde etmek</w:t>
      </w:r>
    </w:p>
    <w:p w:rsidR="0003277D" w:rsidRPr="0003277D" w:rsidRDefault="0003277D" w:rsidP="0003277D">
      <w:pPr>
        <w:spacing w:after="0" w:line="240" w:lineRule="auto"/>
        <w:jc w:val="both"/>
        <w:rPr>
          <w:rFonts w:ascii="Times New Roman" w:eastAsia="Times New Roman" w:hAnsi="Times New Roman" w:cs="Times New Roman"/>
          <w:iCs/>
          <w:sz w:val="24"/>
          <w:szCs w:val="24"/>
        </w:rPr>
      </w:pPr>
      <w:r w:rsidRPr="0003277D">
        <w:rPr>
          <w:rFonts w:ascii="Times New Roman" w:eastAsia="Times New Roman" w:hAnsi="Times New Roman" w:cs="Times New Roman"/>
          <w:iCs/>
          <w:sz w:val="24"/>
          <w:szCs w:val="24"/>
        </w:rPr>
        <w:t xml:space="preserve">            -          İkamet yerine göre devlet tescil makamına bütün gereken evrakları sunmak.</w:t>
      </w:r>
    </w:p>
    <w:p w:rsidR="0003277D" w:rsidRPr="0003277D" w:rsidRDefault="0003277D" w:rsidP="0003277D">
      <w:pPr>
        <w:spacing w:after="0" w:line="240" w:lineRule="auto"/>
        <w:jc w:val="both"/>
        <w:rPr>
          <w:rFonts w:ascii="Times New Roman" w:eastAsia="Times New Roman" w:hAnsi="Times New Roman" w:cs="Times New Roman"/>
          <w:i/>
          <w:iCs/>
          <w:sz w:val="24"/>
          <w:szCs w:val="24"/>
        </w:rPr>
      </w:pPr>
    </w:p>
    <w:p w:rsidR="0003277D" w:rsidRPr="0003277D" w:rsidRDefault="0003277D" w:rsidP="0003277D">
      <w:pPr>
        <w:spacing w:after="0" w:line="240" w:lineRule="auto"/>
        <w:ind w:firstLine="708"/>
        <w:jc w:val="both"/>
        <w:rPr>
          <w:rFonts w:ascii="Times New Roman" w:eastAsia="Times New Roman" w:hAnsi="Times New Roman" w:cs="Times New Roman"/>
          <w:b/>
          <w:bCs/>
          <w:i/>
          <w:sz w:val="24"/>
          <w:szCs w:val="24"/>
          <w:u w:val="single"/>
          <w:lang w:eastAsia="ru-RU"/>
        </w:rPr>
      </w:pPr>
      <w:r w:rsidRPr="0003277D">
        <w:rPr>
          <w:rFonts w:ascii="Times New Roman" w:eastAsia="Times New Roman" w:hAnsi="Times New Roman" w:cs="Times New Roman"/>
          <w:b/>
          <w:bCs/>
          <w:i/>
          <w:sz w:val="24"/>
          <w:szCs w:val="24"/>
          <w:u w:val="single"/>
          <w:lang w:eastAsia="ru-RU"/>
        </w:rPr>
        <w:t>TEMSİLCİLİK AÇILMASI</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Ukrayna Dış Ekonomik İlişkiler ve Ticaret Bakanlığı’nın 18.01.1996 tarihli ve 30 sayılı Kararı uyarınca bu temsilciliklerin tescil işlemi, 2.530 ABD Dolarlık kayıt ücretinin anılan Bakanlığın vereceği banka hesap numarasına yatırılmasını müteakip </w:t>
      </w:r>
      <w:r w:rsidRPr="0003277D">
        <w:rPr>
          <w:rFonts w:ascii="Times New Roman" w:eastAsia="Times New Roman" w:hAnsi="Times New Roman" w:cs="Times New Roman"/>
          <w:sz w:val="24"/>
          <w:szCs w:val="24"/>
          <w:lang w:val="uk-UA"/>
        </w:rPr>
        <w:t xml:space="preserve">2 </w:t>
      </w:r>
      <w:r w:rsidRPr="0003277D">
        <w:rPr>
          <w:rFonts w:ascii="Times New Roman" w:eastAsia="Times New Roman" w:hAnsi="Times New Roman" w:cs="Times New Roman"/>
          <w:sz w:val="24"/>
          <w:szCs w:val="24"/>
        </w:rPr>
        <w:t xml:space="preserve">ay içinde gerçekleştirilir.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i/>
          <w:iCs/>
          <w:sz w:val="24"/>
          <w:szCs w:val="24"/>
        </w:rPr>
        <w:t>Temsilcilik, tüzel kişilik değildir ve bağımsız ticari faaliyeti gerçekleştirememektedir.</w:t>
      </w:r>
      <w:r w:rsidRPr="0003277D">
        <w:rPr>
          <w:rFonts w:ascii="Times New Roman" w:eastAsia="Times New Roman" w:hAnsi="Times New Roman" w:cs="Times New Roman"/>
          <w:sz w:val="24"/>
          <w:szCs w:val="24"/>
        </w:rPr>
        <w:t xml:space="preserve"> Her durumda ekonomik faaliyetini, yabancı kişiliğin adına ve verdiği görev doğrultusunda yürütmektedir.</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Ukrayna’da temsilcilik açmak isteyen firmaların Ukrayna Ekonomik Kalkınma ve Ticaret Bakanlığı’na aşağıdaki bilgi ve belge sunması gerekir: </w:t>
      </w:r>
    </w:p>
    <w:p w:rsidR="0003277D" w:rsidRPr="0003277D" w:rsidRDefault="0003277D" w:rsidP="00482AB3">
      <w:pPr>
        <w:numPr>
          <w:ilvl w:val="0"/>
          <w:numId w:val="16"/>
        </w:numPr>
        <w:spacing w:after="0" w:line="240" w:lineRule="auto"/>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lastRenderedPageBreak/>
        <w:t>Temsilcilik Açma Dilekçesi. Dilekçe firmanın antetli kağıdına düzenlenir ve aşağıdaki bilgileri içermelidir:</w:t>
      </w:r>
    </w:p>
    <w:p w:rsidR="0003277D" w:rsidRPr="0003277D" w:rsidRDefault="0003277D" w:rsidP="0003277D">
      <w:pPr>
        <w:spacing w:after="0" w:line="240" w:lineRule="auto"/>
        <w:ind w:left="720"/>
        <w:rPr>
          <w:rFonts w:ascii="Times New Roman" w:eastAsia="Times New Roman" w:hAnsi="Times New Roman" w:cs="Times New Roman"/>
          <w:sz w:val="24"/>
          <w:szCs w:val="24"/>
          <w:lang w:eastAsia="ru-RU"/>
        </w:rPr>
      </w:pPr>
      <w:r w:rsidRPr="0003277D">
        <w:rPr>
          <w:rFonts w:ascii="Times New Roman" w:eastAsia="Times New Roman" w:hAnsi="Times New Roman" w:cs="Times New Roman"/>
          <w:sz w:val="24"/>
          <w:szCs w:val="24"/>
          <w:lang w:eastAsia="ru-RU"/>
        </w:rPr>
        <w:t>- Firmanın adı;</w:t>
      </w:r>
      <w:r w:rsidRPr="0003277D">
        <w:rPr>
          <w:rFonts w:ascii="Times New Roman" w:eastAsia="Times New Roman" w:hAnsi="Times New Roman" w:cs="Times New Roman"/>
          <w:sz w:val="24"/>
          <w:szCs w:val="24"/>
          <w:lang w:eastAsia="ru-RU"/>
        </w:rPr>
        <w:br/>
        <w:t>- Firmanın adresi;</w:t>
      </w:r>
      <w:r w:rsidRPr="0003277D">
        <w:rPr>
          <w:rFonts w:ascii="Times New Roman" w:eastAsia="Times New Roman" w:hAnsi="Times New Roman" w:cs="Times New Roman"/>
          <w:sz w:val="24"/>
          <w:szCs w:val="24"/>
          <w:lang w:eastAsia="ru-RU"/>
        </w:rPr>
        <w:br/>
        <w:t>- Firmanın telefon ve faks numarası;</w:t>
      </w:r>
      <w:r w:rsidRPr="0003277D">
        <w:rPr>
          <w:rFonts w:ascii="Times New Roman" w:eastAsia="Times New Roman" w:hAnsi="Times New Roman" w:cs="Times New Roman"/>
          <w:sz w:val="24"/>
          <w:szCs w:val="24"/>
          <w:lang w:eastAsia="ru-RU"/>
        </w:rPr>
        <w:br/>
        <w:t>- Temsilciliğin açılacağı şehir/semt ve muhtemel adresi;</w:t>
      </w:r>
      <w:r w:rsidRPr="0003277D">
        <w:rPr>
          <w:rFonts w:ascii="Times New Roman" w:eastAsia="Times New Roman" w:hAnsi="Times New Roman" w:cs="Times New Roman"/>
          <w:sz w:val="24"/>
          <w:szCs w:val="24"/>
          <w:lang w:eastAsia="ru-RU"/>
        </w:rPr>
        <w:br/>
        <w:t>- Şubeler açılması halinde bulunacağı şehirler/semtler;</w:t>
      </w:r>
      <w:r w:rsidRPr="0003277D">
        <w:rPr>
          <w:rFonts w:ascii="Times New Roman" w:eastAsia="Times New Roman" w:hAnsi="Times New Roman" w:cs="Times New Roman"/>
          <w:sz w:val="24"/>
          <w:szCs w:val="24"/>
          <w:lang w:eastAsia="ru-RU"/>
        </w:rPr>
        <w:br/>
        <w:t>- Temsilcilikte çalıştırılacak yabancıların sayısı;</w:t>
      </w:r>
      <w:r w:rsidRPr="0003277D">
        <w:rPr>
          <w:rFonts w:ascii="Times New Roman" w:eastAsia="Times New Roman" w:hAnsi="Times New Roman" w:cs="Times New Roman"/>
          <w:sz w:val="24"/>
          <w:szCs w:val="24"/>
          <w:lang w:eastAsia="ru-RU"/>
        </w:rPr>
        <w:br/>
        <w:t>- Firmanın kuruluş tarihi;</w:t>
      </w:r>
      <w:r w:rsidRPr="0003277D">
        <w:rPr>
          <w:rFonts w:ascii="Times New Roman" w:eastAsia="Times New Roman" w:hAnsi="Times New Roman" w:cs="Times New Roman"/>
          <w:sz w:val="24"/>
          <w:szCs w:val="24"/>
          <w:lang w:eastAsia="ru-RU"/>
        </w:rPr>
        <w:br/>
        <w:t>- Firmanın hukuki durumu;</w:t>
      </w:r>
      <w:r w:rsidRPr="0003277D">
        <w:rPr>
          <w:rFonts w:ascii="Times New Roman" w:eastAsia="Times New Roman" w:hAnsi="Times New Roman" w:cs="Times New Roman"/>
          <w:sz w:val="24"/>
          <w:szCs w:val="24"/>
          <w:lang w:eastAsia="ru-RU"/>
        </w:rPr>
        <w:br/>
        <w:t>- Firmanın eleman sayısı;</w:t>
      </w:r>
      <w:r w:rsidRPr="0003277D">
        <w:rPr>
          <w:rFonts w:ascii="Times New Roman" w:eastAsia="Times New Roman" w:hAnsi="Times New Roman" w:cs="Times New Roman"/>
          <w:sz w:val="24"/>
          <w:szCs w:val="24"/>
          <w:lang w:eastAsia="ru-RU"/>
        </w:rPr>
        <w:br/>
        <w:t>- Firmanın banka hesap numarası, banka adı;</w:t>
      </w:r>
      <w:r w:rsidRPr="0003277D">
        <w:rPr>
          <w:rFonts w:ascii="Times New Roman" w:eastAsia="Times New Roman" w:hAnsi="Times New Roman" w:cs="Times New Roman"/>
          <w:sz w:val="24"/>
          <w:szCs w:val="24"/>
          <w:lang w:eastAsia="ru-RU"/>
        </w:rPr>
        <w:br/>
        <w:t>- Firmanın faaliyet alanı;</w:t>
      </w:r>
      <w:r w:rsidRPr="0003277D">
        <w:rPr>
          <w:rFonts w:ascii="Times New Roman" w:eastAsia="Times New Roman" w:hAnsi="Times New Roman" w:cs="Times New Roman"/>
          <w:sz w:val="24"/>
          <w:szCs w:val="24"/>
          <w:lang w:eastAsia="ru-RU"/>
        </w:rPr>
        <w:br/>
        <w:t>- Temsilciliğin açılış amacı ve Ukraynalı firmalarla iş ilişkileri ve işbirliğinden beklentilerine ilişkin bilgileri.</w:t>
      </w:r>
    </w:p>
    <w:p w:rsidR="0003277D" w:rsidRPr="0003277D" w:rsidRDefault="0003277D" w:rsidP="0003277D">
      <w:pPr>
        <w:spacing w:after="0" w:line="240" w:lineRule="auto"/>
        <w:ind w:left="720"/>
        <w:rPr>
          <w:rFonts w:ascii="Times New Roman" w:eastAsia="Times New Roman" w:hAnsi="Times New Roman" w:cs="Times New Roman"/>
          <w:sz w:val="24"/>
          <w:szCs w:val="24"/>
          <w:lang w:eastAsia="ru-RU"/>
        </w:rPr>
      </w:pPr>
    </w:p>
    <w:p w:rsidR="0003277D" w:rsidRPr="0003277D" w:rsidRDefault="0003277D" w:rsidP="00482AB3">
      <w:pPr>
        <w:numPr>
          <w:ilvl w:val="0"/>
          <w:numId w:val="17"/>
        </w:numPr>
        <w:spacing w:after="0" w:line="240" w:lineRule="auto"/>
        <w:ind w:left="1066" w:hanging="357"/>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Firmanın Türkiye’de tescil edildiğine dair Belge; </w:t>
      </w:r>
    </w:p>
    <w:p w:rsidR="0003277D" w:rsidRPr="0003277D" w:rsidRDefault="0003277D" w:rsidP="00482AB3">
      <w:pPr>
        <w:numPr>
          <w:ilvl w:val="0"/>
          <w:numId w:val="18"/>
        </w:numPr>
        <w:spacing w:after="0" w:line="240" w:lineRule="auto"/>
        <w:ind w:left="1066" w:hanging="357"/>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Banka belgesi;</w:t>
      </w:r>
    </w:p>
    <w:p w:rsidR="0003277D" w:rsidRPr="0003277D" w:rsidRDefault="0003277D" w:rsidP="00482AB3">
      <w:pPr>
        <w:numPr>
          <w:ilvl w:val="0"/>
          <w:numId w:val="19"/>
        </w:numPr>
        <w:spacing w:after="0" w:line="240" w:lineRule="auto"/>
        <w:ind w:left="1066" w:hanging="357"/>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Vekaletname. </w:t>
      </w:r>
    </w:p>
    <w:p w:rsidR="0003277D" w:rsidRPr="0003277D" w:rsidRDefault="0003277D" w:rsidP="0003277D">
      <w:pPr>
        <w:spacing w:line="240" w:lineRule="auto"/>
        <w:ind w:firstLine="708"/>
        <w:jc w:val="both"/>
        <w:rPr>
          <w:rFonts w:ascii="Times New Roman" w:eastAsia="Times New Roman" w:hAnsi="Times New Roman" w:cs="Times New Roman"/>
          <w:sz w:val="24"/>
          <w:szCs w:val="24"/>
        </w:rPr>
      </w:pPr>
      <w:r w:rsidRPr="0003277D">
        <w:rPr>
          <w:rFonts w:ascii="Times New Roman" w:eastAsia="Times New Roman" w:hAnsi="Times New Roman" w:cs="Times New Roman"/>
          <w:sz w:val="24"/>
          <w:szCs w:val="24"/>
        </w:rPr>
        <w:t xml:space="preserve">Söz konusu belgeler verildiği yerde noterce tasdik edilmeli, Ukrayna’yı temsil eden konsolosluklarda yasal hale getirilmeli ve resmi tercüman mührüyle onaylanmış Ukraynaca çevirisi bulunmalıdır. </w:t>
      </w:r>
    </w:p>
    <w:p w:rsidR="0003277D" w:rsidRDefault="0003277D" w:rsidP="0003277D">
      <w:pPr>
        <w:spacing w:line="240" w:lineRule="auto"/>
        <w:ind w:firstLine="708"/>
        <w:jc w:val="both"/>
        <w:rPr>
          <w:rFonts w:ascii="Times New Roman" w:eastAsia="Times New Roman" w:hAnsi="Times New Roman" w:cs="Times New Roman"/>
          <w:sz w:val="24"/>
          <w:szCs w:val="24"/>
        </w:rPr>
      </w:pPr>
      <w:bookmarkStart w:id="1" w:name="o26"/>
      <w:bookmarkStart w:id="2" w:name="o29"/>
      <w:bookmarkStart w:id="3" w:name="o32"/>
      <w:bookmarkStart w:id="4" w:name="o33"/>
      <w:bookmarkStart w:id="5" w:name="o34"/>
      <w:bookmarkEnd w:id="1"/>
      <w:bookmarkEnd w:id="2"/>
      <w:bookmarkEnd w:id="3"/>
      <w:bookmarkEnd w:id="4"/>
      <w:bookmarkEnd w:id="5"/>
      <w:r w:rsidRPr="0003277D">
        <w:rPr>
          <w:rFonts w:ascii="Times New Roman" w:eastAsia="Times New Roman" w:hAnsi="Times New Roman" w:cs="Times New Roman"/>
          <w:sz w:val="24"/>
          <w:szCs w:val="24"/>
        </w:rPr>
        <w:t xml:space="preserve">Yukarıda belirtilen belgeler, firmanın bulunduğu ülkede hazırlanmasını müteakip en geç 6 ay içinde Ukrayna Ekonomi Bakanlığı’na verilmesi gerekmektedir. Dilekçe sahibi, belirtilen esaslara göre tanzim edilen temsilciliğin tescil belgesini alabilecektir. </w:t>
      </w:r>
    </w:p>
    <w:p w:rsidR="00EA3193" w:rsidRPr="00EA3193" w:rsidRDefault="00EA3193" w:rsidP="00EA3193">
      <w:pPr>
        <w:spacing w:line="240" w:lineRule="auto"/>
        <w:ind w:firstLine="708"/>
        <w:jc w:val="both"/>
        <w:rPr>
          <w:rFonts w:ascii="Times New Roman" w:eastAsia="Times New Roman" w:hAnsi="Times New Roman" w:cs="Times New Roman"/>
          <w:b/>
          <w:sz w:val="24"/>
          <w:szCs w:val="24"/>
        </w:rPr>
      </w:pPr>
      <w:r w:rsidRPr="00EA3193">
        <w:rPr>
          <w:rFonts w:ascii="Times New Roman" w:eastAsia="Times New Roman" w:hAnsi="Times New Roman" w:cs="Times New Roman"/>
          <w:b/>
          <w:sz w:val="24"/>
          <w:szCs w:val="24"/>
        </w:rPr>
        <w:t>- Şirket feshi</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Şirketin feshi, net aşamalı planın geliştirilmesini gerektiren oldukça karmaşık bir işlemdir. Fesih süresini tahmin etmek oldukça zordur. Ukrayna Medeni Kanun'un 105. Maddesinin 5. Bölümünde asgari süre 2 ay olarak belirlenir. Şirketin feshi aşağıda sıralanmış aşamaları kapsar:</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1. Tasfiyeye giriş kararının alınması.</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2. Karar alındıktan sonraki üç gün içerisinde Ukrayna Devlet Tescil Servisine tasfiye işleminin başlanmasına dair yazılı bir bildirimin yapılması.</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3. Karar alındıktan sonraki üç gün içerisinde Ukrayna Vergi Makamlarına tasfiye işleminin başlanmasına dair yazılı bir bildirimin yapılması.</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4. Alacaklıların tespit edilerek tasfiye işleminin başlanması hakkında bilgilendirilmesi.</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5. Şirketin tüm varlıklarının satışı, alacaklılara ait alacakların karşılanması, kurumsal hakları boyutuna göre şirketin sahiplerine (katılımcılar, hissedarlar) gerekli ödemelerin yapılması, tasfiye dengesinin düzenlenmesi.</w:t>
      </w:r>
    </w:p>
    <w:p w:rsid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6. Şirketin tüm banka hesaplarının kapatılması.</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7. Vergi İdaresi ve Emeklilik Fonu İdaresinden zorunlu harç, sosyal sigorta ve prim gibi devlet vergilerinin ödenmesinde herhangi bir eksik ve/veya borçlanmanın olmadığına ilişkin belgelerin alınması.</w:t>
      </w:r>
    </w:p>
    <w:p w:rsidR="00EA3193" w:rsidRP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8. Uzun süreli depolanmasına tabi olan belgelerin ilgili arşiv makamlarına teslim edilmesi.</w:t>
      </w:r>
    </w:p>
    <w:p w:rsidR="00EA3193" w:rsidRDefault="00EA3193" w:rsidP="00EA3193">
      <w:pPr>
        <w:spacing w:line="240" w:lineRule="auto"/>
        <w:ind w:firstLine="708"/>
        <w:jc w:val="both"/>
        <w:rPr>
          <w:rFonts w:ascii="Times New Roman" w:eastAsia="Times New Roman" w:hAnsi="Times New Roman" w:cs="Times New Roman"/>
          <w:sz w:val="24"/>
          <w:szCs w:val="24"/>
        </w:rPr>
      </w:pPr>
      <w:r w:rsidRPr="00EA3193">
        <w:rPr>
          <w:rFonts w:ascii="Times New Roman" w:eastAsia="Times New Roman" w:hAnsi="Times New Roman" w:cs="Times New Roman"/>
          <w:sz w:val="24"/>
          <w:szCs w:val="24"/>
        </w:rPr>
        <w:t>9. Bir tüzel kişiliğin sona ermesine dair Devlet Tek Siciline kaydının yapılması.</w:t>
      </w:r>
    </w:p>
    <w:sectPr w:rsidR="00EA3193" w:rsidSect="007622C8">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75" w:rsidRDefault="007C5375" w:rsidP="006B0B1C">
      <w:pPr>
        <w:spacing w:after="0" w:line="240" w:lineRule="auto"/>
      </w:pPr>
      <w:r>
        <w:separator/>
      </w:r>
    </w:p>
  </w:endnote>
  <w:endnote w:type="continuationSeparator" w:id="0">
    <w:p w:rsidR="007C5375" w:rsidRDefault="007C5375" w:rsidP="006B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75" w:rsidRDefault="007C5375" w:rsidP="006B0B1C">
      <w:pPr>
        <w:spacing w:after="0" w:line="240" w:lineRule="auto"/>
      </w:pPr>
      <w:r>
        <w:separator/>
      </w:r>
    </w:p>
  </w:footnote>
  <w:footnote w:type="continuationSeparator" w:id="0">
    <w:p w:rsidR="007C5375" w:rsidRDefault="007C5375" w:rsidP="006B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1C" w:rsidRPr="006B0B1C" w:rsidRDefault="006B0B1C" w:rsidP="006B0B1C">
    <w:pPr>
      <w:pStyle w:val="stBilgi"/>
      <w:jc w:val="right"/>
      <w:rPr>
        <w:rFonts w:ascii="Times New Roman" w:hAnsi="Times New Roman" w:cs="Times New Roman"/>
        <w:b/>
        <w:i/>
      </w:rPr>
    </w:pPr>
    <w:r w:rsidRPr="006B0B1C">
      <w:rPr>
        <w:rFonts w:ascii="Times New Roman" w:hAnsi="Times New Roman" w:cs="Times New Roman"/>
        <w:b/>
        <w:i/>
      </w:rPr>
      <w:t>Kiev Ticaret Müşavirliği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DB2"/>
    <w:multiLevelType w:val="hybridMultilevel"/>
    <w:tmpl w:val="36525436"/>
    <w:lvl w:ilvl="0" w:tplc="04190001">
      <w:start w:val="1"/>
      <w:numFmt w:val="bullet"/>
      <w:lvlText w:val=""/>
      <w:lvlJc w:val="left"/>
      <w:pPr>
        <w:tabs>
          <w:tab w:val="num" w:pos="1080"/>
        </w:tabs>
        <w:ind w:left="1080" w:hanging="360"/>
      </w:pPr>
      <w:rPr>
        <w:rFonts w:ascii="Symbol" w:hAnsi="Symbol" w:cs="Symbol" w:hint="default"/>
      </w:rPr>
    </w:lvl>
    <w:lvl w:ilvl="1" w:tplc="04190005">
      <w:start w:val="1"/>
      <w:numFmt w:val="bullet"/>
      <w:lvlText w:val=""/>
      <w:lvlJc w:val="left"/>
      <w:pPr>
        <w:tabs>
          <w:tab w:val="num" w:pos="1260"/>
        </w:tabs>
        <w:ind w:left="1260" w:hanging="360"/>
      </w:pPr>
      <w:rPr>
        <w:rFonts w:ascii="Wingdings" w:hAnsi="Wingdings" w:cs="Wingding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98978E3"/>
    <w:multiLevelType w:val="multilevel"/>
    <w:tmpl w:val="BF7A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09DD"/>
    <w:multiLevelType w:val="hybridMultilevel"/>
    <w:tmpl w:val="45BE1A5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5952949"/>
    <w:multiLevelType w:val="hybridMultilevel"/>
    <w:tmpl w:val="326A642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84668D4"/>
    <w:multiLevelType w:val="multilevel"/>
    <w:tmpl w:val="C14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8503D"/>
    <w:multiLevelType w:val="hybridMultilevel"/>
    <w:tmpl w:val="D3CCDCB4"/>
    <w:lvl w:ilvl="0" w:tplc="04190005">
      <w:start w:val="1"/>
      <w:numFmt w:val="bullet"/>
      <w:lvlText w:val=""/>
      <w:lvlJc w:val="left"/>
      <w:pPr>
        <w:tabs>
          <w:tab w:val="num" w:pos="1068"/>
        </w:tabs>
        <w:ind w:left="1068" w:hanging="360"/>
      </w:pPr>
      <w:rPr>
        <w:rFonts w:ascii="Wingdings" w:hAnsi="Wingdings" w:cs="Wingding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28D93AF6"/>
    <w:multiLevelType w:val="hybridMultilevel"/>
    <w:tmpl w:val="614AA746"/>
    <w:lvl w:ilvl="0" w:tplc="04190005">
      <w:start w:val="1"/>
      <w:numFmt w:val="bullet"/>
      <w:lvlText w:val=""/>
      <w:lvlJc w:val="left"/>
      <w:pPr>
        <w:tabs>
          <w:tab w:val="num" w:pos="1068"/>
        </w:tabs>
        <w:ind w:left="1068" w:hanging="360"/>
      </w:pPr>
      <w:rPr>
        <w:rFonts w:ascii="Wingdings" w:hAnsi="Wingdings" w:cs="Wingding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2A3028EA"/>
    <w:multiLevelType w:val="hybridMultilevel"/>
    <w:tmpl w:val="AE2EB4CC"/>
    <w:lvl w:ilvl="0" w:tplc="04190005">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2C6B4041"/>
    <w:multiLevelType w:val="hybridMultilevel"/>
    <w:tmpl w:val="5D70227E"/>
    <w:lvl w:ilvl="0" w:tplc="11B6DF4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D593CC5"/>
    <w:multiLevelType w:val="hybridMultilevel"/>
    <w:tmpl w:val="08DC27A6"/>
    <w:lvl w:ilvl="0" w:tplc="11B6DF4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FBB329D"/>
    <w:multiLevelType w:val="hybridMultilevel"/>
    <w:tmpl w:val="F7121866"/>
    <w:lvl w:ilvl="0" w:tplc="11B6DF4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39386A"/>
    <w:multiLevelType w:val="hybridMultilevel"/>
    <w:tmpl w:val="1924ED9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3C91805"/>
    <w:multiLevelType w:val="hybridMultilevel"/>
    <w:tmpl w:val="434C16D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63C82C9A"/>
    <w:multiLevelType w:val="hybridMultilevel"/>
    <w:tmpl w:val="8BD878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65897458"/>
    <w:multiLevelType w:val="hybridMultilevel"/>
    <w:tmpl w:val="7A34AB2C"/>
    <w:lvl w:ilvl="0" w:tplc="F3CEB9EE">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624335D"/>
    <w:multiLevelType w:val="hybridMultilevel"/>
    <w:tmpl w:val="6B70425E"/>
    <w:lvl w:ilvl="0" w:tplc="04190005">
      <w:start w:val="1"/>
      <w:numFmt w:val="bullet"/>
      <w:lvlText w:val=""/>
      <w:lvlJc w:val="left"/>
      <w:pPr>
        <w:tabs>
          <w:tab w:val="num" w:pos="1068"/>
        </w:tabs>
        <w:ind w:left="1068" w:hanging="360"/>
      </w:pPr>
      <w:rPr>
        <w:rFonts w:ascii="Wingdings" w:hAnsi="Wingdings" w:cs="Wingding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15:restartNumberingAfterBreak="0">
    <w:nsid w:val="68433000"/>
    <w:multiLevelType w:val="hybridMultilevel"/>
    <w:tmpl w:val="F0709346"/>
    <w:lvl w:ilvl="0" w:tplc="FAC26622">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51D5D"/>
    <w:multiLevelType w:val="hybridMultilevel"/>
    <w:tmpl w:val="7332E6C2"/>
    <w:lvl w:ilvl="0" w:tplc="04190001">
      <w:start w:val="1"/>
      <w:numFmt w:val="bullet"/>
      <w:lvlText w:val=""/>
      <w:lvlJc w:val="left"/>
      <w:pPr>
        <w:tabs>
          <w:tab w:val="num" w:pos="1080"/>
        </w:tabs>
        <w:ind w:left="1080" w:hanging="360"/>
      </w:pPr>
      <w:rPr>
        <w:rFonts w:ascii="Symbol" w:hAnsi="Symbol" w:cs="Symbol" w:hint="default"/>
      </w:rPr>
    </w:lvl>
    <w:lvl w:ilvl="1" w:tplc="04190005">
      <w:start w:val="1"/>
      <w:numFmt w:val="bullet"/>
      <w:lvlText w:val=""/>
      <w:lvlJc w:val="left"/>
      <w:pPr>
        <w:tabs>
          <w:tab w:val="num" w:pos="1260"/>
        </w:tabs>
        <w:ind w:left="1260" w:hanging="360"/>
      </w:pPr>
      <w:rPr>
        <w:rFonts w:ascii="Wingdings" w:hAnsi="Wingdings" w:cs="Wingding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79FC02F5"/>
    <w:multiLevelType w:val="hybridMultilevel"/>
    <w:tmpl w:val="7EB43934"/>
    <w:lvl w:ilvl="0" w:tplc="04190001">
      <w:start w:val="1"/>
      <w:numFmt w:val="bullet"/>
      <w:lvlText w:val=""/>
      <w:lvlJc w:val="left"/>
      <w:pPr>
        <w:tabs>
          <w:tab w:val="num" w:pos="1080"/>
        </w:tabs>
        <w:ind w:left="1080" w:hanging="360"/>
      </w:pPr>
      <w:rPr>
        <w:rFonts w:ascii="Symbol" w:hAnsi="Symbol" w:cs="Symbol" w:hint="default"/>
      </w:rPr>
    </w:lvl>
    <w:lvl w:ilvl="1" w:tplc="F98AE0C6">
      <w:start w:val="1"/>
      <w:numFmt w:val="bullet"/>
      <w:lvlText w:val="-"/>
      <w:lvlJc w:val="left"/>
      <w:pPr>
        <w:tabs>
          <w:tab w:val="num" w:pos="360"/>
        </w:tabs>
        <w:ind w:left="360" w:hanging="360"/>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1"/>
  </w:num>
  <w:num w:numId="3">
    <w:abstractNumId w:val="14"/>
  </w:num>
  <w:num w:numId="4">
    <w:abstractNumId w:val="12"/>
  </w:num>
  <w:num w:numId="5">
    <w:abstractNumId w:val="11"/>
  </w:num>
  <w:num w:numId="6">
    <w:abstractNumId w:val="13"/>
  </w:num>
  <w:num w:numId="7">
    <w:abstractNumId w:val="18"/>
  </w:num>
  <w:num w:numId="8">
    <w:abstractNumId w:val="2"/>
  </w:num>
  <w:num w:numId="9">
    <w:abstractNumId w:val="3"/>
  </w:num>
  <w:num w:numId="10">
    <w:abstractNumId w:val="16"/>
  </w:num>
  <w:num w:numId="11">
    <w:abstractNumId w:val="0"/>
  </w:num>
  <w:num w:numId="12">
    <w:abstractNumId w:val="17"/>
  </w:num>
  <w:num w:numId="13">
    <w:abstractNumId w:val="9"/>
  </w:num>
  <w:num w:numId="14">
    <w:abstractNumId w:val="10"/>
  </w:num>
  <w:num w:numId="15">
    <w:abstractNumId w:val="8"/>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2"/>
    <w:rsid w:val="0000219D"/>
    <w:rsid w:val="00021118"/>
    <w:rsid w:val="0003277D"/>
    <w:rsid w:val="00035B1E"/>
    <w:rsid w:val="00050E0C"/>
    <w:rsid w:val="00056CCD"/>
    <w:rsid w:val="0006596C"/>
    <w:rsid w:val="00067029"/>
    <w:rsid w:val="00070942"/>
    <w:rsid w:val="000842A6"/>
    <w:rsid w:val="00087E18"/>
    <w:rsid w:val="00095A78"/>
    <w:rsid w:val="000B5CEC"/>
    <w:rsid w:val="000C295F"/>
    <w:rsid w:val="000D769A"/>
    <w:rsid w:val="000F08FD"/>
    <w:rsid w:val="001072CF"/>
    <w:rsid w:val="001112C4"/>
    <w:rsid w:val="00136CC8"/>
    <w:rsid w:val="0016051F"/>
    <w:rsid w:val="00174171"/>
    <w:rsid w:val="00185726"/>
    <w:rsid w:val="00187DA0"/>
    <w:rsid w:val="001A4091"/>
    <w:rsid w:val="001C221F"/>
    <w:rsid w:val="001C31C8"/>
    <w:rsid w:val="001D68F1"/>
    <w:rsid w:val="001E3527"/>
    <w:rsid w:val="001F2E58"/>
    <w:rsid w:val="002144FF"/>
    <w:rsid w:val="00214E5A"/>
    <w:rsid w:val="0022170D"/>
    <w:rsid w:val="0023622A"/>
    <w:rsid w:val="00247420"/>
    <w:rsid w:val="002569C4"/>
    <w:rsid w:val="0025767A"/>
    <w:rsid w:val="00260ABE"/>
    <w:rsid w:val="0026777B"/>
    <w:rsid w:val="002A4711"/>
    <w:rsid w:val="002A4AED"/>
    <w:rsid w:val="002B2AEA"/>
    <w:rsid w:val="002B412A"/>
    <w:rsid w:val="002C04B2"/>
    <w:rsid w:val="00303F3B"/>
    <w:rsid w:val="00315FB9"/>
    <w:rsid w:val="00333A8F"/>
    <w:rsid w:val="0034188E"/>
    <w:rsid w:val="00350D57"/>
    <w:rsid w:val="00365C4B"/>
    <w:rsid w:val="00377657"/>
    <w:rsid w:val="00387DD2"/>
    <w:rsid w:val="0039018D"/>
    <w:rsid w:val="003C2408"/>
    <w:rsid w:val="003C3CC9"/>
    <w:rsid w:val="003D0B68"/>
    <w:rsid w:val="003E3304"/>
    <w:rsid w:val="003F27BB"/>
    <w:rsid w:val="00402BCC"/>
    <w:rsid w:val="004037B1"/>
    <w:rsid w:val="00414D52"/>
    <w:rsid w:val="00415A84"/>
    <w:rsid w:val="004248DC"/>
    <w:rsid w:val="00433C7D"/>
    <w:rsid w:val="00465819"/>
    <w:rsid w:val="0047520B"/>
    <w:rsid w:val="00482AB3"/>
    <w:rsid w:val="00482ABC"/>
    <w:rsid w:val="004A11D5"/>
    <w:rsid w:val="004B5339"/>
    <w:rsid w:val="004B6510"/>
    <w:rsid w:val="004D229B"/>
    <w:rsid w:val="004D4BFA"/>
    <w:rsid w:val="00502995"/>
    <w:rsid w:val="00522C22"/>
    <w:rsid w:val="0054127E"/>
    <w:rsid w:val="00544F49"/>
    <w:rsid w:val="0054570B"/>
    <w:rsid w:val="0055428F"/>
    <w:rsid w:val="00555A18"/>
    <w:rsid w:val="005B2D27"/>
    <w:rsid w:val="005C628A"/>
    <w:rsid w:val="005F2F1F"/>
    <w:rsid w:val="005F312B"/>
    <w:rsid w:val="006079C9"/>
    <w:rsid w:val="00611310"/>
    <w:rsid w:val="00636E72"/>
    <w:rsid w:val="006514CB"/>
    <w:rsid w:val="00660A7F"/>
    <w:rsid w:val="00660F01"/>
    <w:rsid w:val="006863ED"/>
    <w:rsid w:val="00697CEB"/>
    <w:rsid w:val="006A5E59"/>
    <w:rsid w:val="006B0B1C"/>
    <w:rsid w:val="006B1D80"/>
    <w:rsid w:val="006B5EE7"/>
    <w:rsid w:val="006D0F0B"/>
    <w:rsid w:val="006D67B4"/>
    <w:rsid w:val="006D7DCC"/>
    <w:rsid w:val="006E5480"/>
    <w:rsid w:val="007111F3"/>
    <w:rsid w:val="00712CA3"/>
    <w:rsid w:val="00720FB3"/>
    <w:rsid w:val="00725C02"/>
    <w:rsid w:val="00726A21"/>
    <w:rsid w:val="007622C8"/>
    <w:rsid w:val="00766BD6"/>
    <w:rsid w:val="007726C0"/>
    <w:rsid w:val="0078438D"/>
    <w:rsid w:val="007A51D1"/>
    <w:rsid w:val="007B0107"/>
    <w:rsid w:val="007B0DDF"/>
    <w:rsid w:val="007B18FA"/>
    <w:rsid w:val="007B24C3"/>
    <w:rsid w:val="007B68DF"/>
    <w:rsid w:val="007C5375"/>
    <w:rsid w:val="007C6D73"/>
    <w:rsid w:val="007D3C40"/>
    <w:rsid w:val="007E74F1"/>
    <w:rsid w:val="007F7056"/>
    <w:rsid w:val="00807559"/>
    <w:rsid w:val="008350F3"/>
    <w:rsid w:val="00846E07"/>
    <w:rsid w:val="00850506"/>
    <w:rsid w:val="00864082"/>
    <w:rsid w:val="00864982"/>
    <w:rsid w:val="00865A78"/>
    <w:rsid w:val="00866909"/>
    <w:rsid w:val="00883B0D"/>
    <w:rsid w:val="00887B08"/>
    <w:rsid w:val="008C3BCF"/>
    <w:rsid w:val="008C5BC4"/>
    <w:rsid w:val="008D4610"/>
    <w:rsid w:val="0091014E"/>
    <w:rsid w:val="00916D8F"/>
    <w:rsid w:val="00927218"/>
    <w:rsid w:val="00957A36"/>
    <w:rsid w:val="009757F6"/>
    <w:rsid w:val="009761BD"/>
    <w:rsid w:val="0098041A"/>
    <w:rsid w:val="00987295"/>
    <w:rsid w:val="00994F9B"/>
    <w:rsid w:val="009966C1"/>
    <w:rsid w:val="009B54DA"/>
    <w:rsid w:val="009F3996"/>
    <w:rsid w:val="00A035D5"/>
    <w:rsid w:val="00A039B7"/>
    <w:rsid w:val="00A22770"/>
    <w:rsid w:val="00A37BE3"/>
    <w:rsid w:val="00A43C50"/>
    <w:rsid w:val="00A73694"/>
    <w:rsid w:val="00A751A4"/>
    <w:rsid w:val="00A82770"/>
    <w:rsid w:val="00A87462"/>
    <w:rsid w:val="00A96588"/>
    <w:rsid w:val="00AA1A50"/>
    <w:rsid w:val="00AA6399"/>
    <w:rsid w:val="00AB6591"/>
    <w:rsid w:val="00AC16E2"/>
    <w:rsid w:val="00AD21E6"/>
    <w:rsid w:val="00AD5EC5"/>
    <w:rsid w:val="00B01CF3"/>
    <w:rsid w:val="00B112B4"/>
    <w:rsid w:val="00B15E21"/>
    <w:rsid w:val="00B16650"/>
    <w:rsid w:val="00B2126F"/>
    <w:rsid w:val="00B222DA"/>
    <w:rsid w:val="00B722A2"/>
    <w:rsid w:val="00B73FE3"/>
    <w:rsid w:val="00BA1562"/>
    <w:rsid w:val="00BC72B3"/>
    <w:rsid w:val="00BD7DCC"/>
    <w:rsid w:val="00BF556B"/>
    <w:rsid w:val="00C030A2"/>
    <w:rsid w:val="00C101C3"/>
    <w:rsid w:val="00C13A6B"/>
    <w:rsid w:val="00C2017C"/>
    <w:rsid w:val="00C22259"/>
    <w:rsid w:val="00C244AD"/>
    <w:rsid w:val="00C2672E"/>
    <w:rsid w:val="00C46AED"/>
    <w:rsid w:val="00C47B76"/>
    <w:rsid w:val="00C521F4"/>
    <w:rsid w:val="00C555D0"/>
    <w:rsid w:val="00C66B01"/>
    <w:rsid w:val="00C728D8"/>
    <w:rsid w:val="00C7739A"/>
    <w:rsid w:val="00C81025"/>
    <w:rsid w:val="00C81548"/>
    <w:rsid w:val="00C83289"/>
    <w:rsid w:val="00C87C1C"/>
    <w:rsid w:val="00C91B85"/>
    <w:rsid w:val="00C92376"/>
    <w:rsid w:val="00C92DC0"/>
    <w:rsid w:val="00C9381E"/>
    <w:rsid w:val="00CA1D41"/>
    <w:rsid w:val="00CB3083"/>
    <w:rsid w:val="00CC08BD"/>
    <w:rsid w:val="00CD4519"/>
    <w:rsid w:val="00CF1298"/>
    <w:rsid w:val="00CF5214"/>
    <w:rsid w:val="00D010AD"/>
    <w:rsid w:val="00D076B5"/>
    <w:rsid w:val="00D07E0A"/>
    <w:rsid w:val="00D272BA"/>
    <w:rsid w:val="00D40E3D"/>
    <w:rsid w:val="00D436A4"/>
    <w:rsid w:val="00D46118"/>
    <w:rsid w:val="00D53491"/>
    <w:rsid w:val="00D62956"/>
    <w:rsid w:val="00D64946"/>
    <w:rsid w:val="00D81077"/>
    <w:rsid w:val="00D835C1"/>
    <w:rsid w:val="00DC6932"/>
    <w:rsid w:val="00DE2710"/>
    <w:rsid w:val="00DE5158"/>
    <w:rsid w:val="00E022DF"/>
    <w:rsid w:val="00E02A9B"/>
    <w:rsid w:val="00E16B18"/>
    <w:rsid w:val="00E327E6"/>
    <w:rsid w:val="00E4075C"/>
    <w:rsid w:val="00E40F43"/>
    <w:rsid w:val="00E42BF9"/>
    <w:rsid w:val="00E50279"/>
    <w:rsid w:val="00E50C64"/>
    <w:rsid w:val="00E5127F"/>
    <w:rsid w:val="00E6440C"/>
    <w:rsid w:val="00E867F7"/>
    <w:rsid w:val="00E97F34"/>
    <w:rsid w:val="00EA0B82"/>
    <w:rsid w:val="00EA3193"/>
    <w:rsid w:val="00EA5407"/>
    <w:rsid w:val="00EB7689"/>
    <w:rsid w:val="00EC3188"/>
    <w:rsid w:val="00ED1559"/>
    <w:rsid w:val="00ED1F74"/>
    <w:rsid w:val="00ED212C"/>
    <w:rsid w:val="00EE02A0"/>
    <w:rsid w:val="00EF0598"/>
    <w:rsid w:val="00EF137E"/>
    <w:rsid w:val="00EF1700"/>
    <w:rsid w:val="00EF5E14"/>
    <w:rsid w:val="00EF6163"/>
    <w:rsid w:val="00EF63CA"/>
    <w:rsid w:val="00F00213"/>
    <w:rsid w:val="00F06691"/>
    <w:rsid w:val="00F31C05"/>
    <w:rsid w:val="00F36FB8"/>
    <w:rsid w:val="00F44906"/>
    <w:rsid w:val="00F46586"/>
    <w:rsid w:val="00F55EEA"/>
    <w:rsid w:val="00F60A22"/>
    <w:rsid w:val="00F7166B"/>
    <w:rsid w:val="00F7315C"/>
    <w:rsid w:val="00F73979"/>
    <w:rsid w:val="00F76233"/>
    <w:rsid w:val="00F90835"/>
    <w:rsid w:val="00F9324E"/>
    <w:rsid w:val="00FA5FDC"/>
    <w:rsid w:val="00FB53F0"/>
    <w:rsid w:val="00FB6740"/>
    <w:rsid w:val="00FC04BC"/>
    <w:rsid w:val="00FF0D78"/>
    <w:rsid w:val="00FF5B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2395"/>
  <w15:docId w15:val="{BF4576BD-3A12-475D-94F8-8A00C30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211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1118"/>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0211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118"/>
    <w:rPr>
      <w:rFonts w:ascii="Tahoma" w:hAnsi="Tahoma" w:cs="Tahoma"/>
      <w:sz w:val="16"/>
      <w:szCs w:val="16"/>
    </w:rPr>
  </w:style>
  <w:style w:type="table" w:styleId="TabloKlavuzu">
    <w:name w:val="Table Grid"/>
    <w:basedOn w:val="NormalTablo"/>
    <w:rsid w:val="00F9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15C"/>
    <w:pPr>
      <w:ind w:left="720"/>
      <w:contextualSpacing/>
    </w:pPr>
  </w:style>
  <w:style w:type="character" w:styleId="Kpr">
    <w:name w:val="Hyperlink"/>
    <w:basedOn w:val="VarsaylanParagrafYazTipi"/>
    <w:uiPriority w:val="99"/>
    <w:rsid w:val="00D07E0A"/>
    <w:rPr>
      <w:color w:val="0000FF"/>
      <w:u w:val="single"/>
    </w:rPr>
  </w:style>
  <w:style w:type="character" w:customStyle="1" w:styleId="st">
    <w:name w:val="st"/>
    <w:basedOn w:val="VarsaylanParagrafYazTipi"/>
    <w:rsid w:val="00303F3B"/>
  </w:style>
  <w:style w:type="character" w:styleId="Vurgu">
    <w:name w:val="Emphasis"/>
    <w:basedOn w:val="VarsaylanParagrafYazTipi"/>
    <w:uiPriority w:val="20"/>
    <w:qFormat/>
    <w:rsid w:val="00303F3B"/>
    <w:rPr>
      <w:i/>
      <w:iCs/>
    </w:rPr>
  </w:style>
  <w:style w:type="character" w:styleId="Gl">
    <w:name w:val="Strong"/>
    <w:qFormat/>
    <w:rsid w:val="00303F3B"/>
    <w:rPr>
      <w:b/>
      <w:bCs/>
    </w:rPr>
  </w:style>
  <w:style w:type="paragraph" w:styleId="NormalWeb">
    <w:name w:val="Normal (Web)"/>
    <w:basedOn w:val="Normal"/>
    <w:uiPriority w:val="99"/>
    <w:unhideWhenUsed/>
    <w:rsid w:val="00C92D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horttext">
    <w:name w:val="short_text"/>
    <w:basedOn w:val="VarsaylanParagrafYazTipi"/>
    <w:rsid w:val="00BC72B3"/>
  </w:style>
  <w:style w:type="character" w:customStyle="1" w:styleId="UnresolvedMention1">
    <w:name w:val="Unresolved Mention1"/>
    <w:basedOn w:val="VarsaylanParagrafYazTipi"/>
    <w:uiPriority w:val="99"/>
    <w:semiHidden/>
    <w:unhideWhenUsed/>
    <w:rsid w:val="00056CCD"/>
    <w:rPr>
      <w:color w:val="808080"/>
      <w:shd w:val="clear" w:color="auto" w:fill="E6E6E6"/>
    </w:rPr>
  </w:style>
  <w:style w:type="character" w:customStyle="1" w:styleId="txt">
    <w:name w:val="txt"/>
    <w:basedOn w:val="VarsaylanParagrafYazTipi"/>
    <w:rsid w:val="004D229B"/>
  </w:style>
  <w:style w:type="paragraph" w:styleId="stBilgi">
    <w:name w:val="header"/>
    <w:basedOn w:val="Normal"/>
    <w:link w:val="stBilgiChar"/>
    <w:uiPriority w:val="99"/>
    <w:unhideWhenUsed/>
    <w:rsid w:val="006B0B1C"/>
    <w:pPr>
      <w:tabs>
        <w:tab w:val="center" w:pos="4819"/>
        <w:tab w:val="right" w:pos="9639"/>
      </w:tabs>
      <w:spacing w:after="0" w:line="240" w:lineRule="auto"/>
    </w:pPr>
  </w:style>
  <w:style w:type="character" w:customStyle="1" w:styleId="stBilgiChar">
    <w:name w:val="Üst Bilgi Char"/>
    <w:basedOn w:val="VarsaylanParagrafYazTipi"/>
    <w:link w:val="stBilgi"/>
    <w:uiPriority w:val="99"/>
    <w:rsid w:val="006B0B1C"/>
  </w:style>
  <w:style w:type="paragraph" w:styleId="AltBilgi">
    <w:name w:val="footer"/>
    <w:basedOn w:val="Normal"/>
    <w:link w:val="AltBilgiChar"/>
    <w:uiPriority w:val="99"/>
    <w:unhideWhenUsed/>
    <w:rsid w:val="006B0B1C"/>
    <w:pPr>
      <w:tabs>
        <w:tab w:val="center" w:pos="4819"/>
        <w:tab w:val="right" w:pos="9639"/>
      </w:tabs>
      <w:spacing w:after="0" w:line="240" w:lineRule="auto"/>
    </w:pPr>
  </w:style>
  <w:style w:type="character" w:customStyle="1" w:styleId="AltBilgiChar">
    <w:name w:val="Alt Bilgi Char"/>
    <w:basedOn w:val="VarsaylanParagrafYazTipi"/>
    <w:link w:val="AltBilgi"/>
    <w:uiPriority w:val="99"/>
    <w:rsid w:val="006B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6690">
      <w:bodyDiv w:val="1"/>
      <w:marLeft w:val="0"/>
      <w:marRight w:val="0"/>
      <w:marTop w:val="0"/>
      <w:marBottom w:val="0"/>
      <w:divBdr>
        <w:top w:val="none" w:sz="0" w:space="0" w:color="auto"/>
        <w:left w:val="none" w:sz="0" w:space="0" w:color="auto"/>
        <w:bottom w:val="none" w:sz="0" w:space="0" w:color="auto"/>
        <w:right w:val="none" w:sz="0" w:space="0" w:color="auto"/>
      </w:divBdr>
    </w:div>
    <w:div w:id="644773159">
      <w:bodyDiv w:val="1"/>
      <w:marLeft w:val="0"/>
      <w:marRight w:val="0"/>
      <w:marTop w:val="0"/>
      <w:marBottom w:val="0"/>
      <w:divBdr>
        <w:top w:val="none" w:sz="0" w:space="0" w:color="auto"/>
        <w:left w:val="none" w:sz="0" w:space="0" w:color="auto"/>
        <w:bottom w:val="none" w:sz="0" w:space="0" w:color="auto"/>
        <w:right w:val="none" w:sz="0" w:space="0" w:color="auto"/>
      </w:divBdr>
    </w:div>
    <w:div w:id="746879520">
      <w:bodyDiv w:val="1"/>
      <w:marLeft w:val="0"/>
      <w:marRight w:val="0"/>
      <w:marTop w:val="0"/>
      <w:marBottom w:val="0"/>
      <w:divBdr>
        <w:top w:val="none" w:sz="0" w:space="0" w:color="auto"/>
        <w:left w:val="none" w:sz="0" w:space="0" w:color="auto"/>
        <w:bottom w:val="none" w:sz="0" w:space="0" w:color="auto"/>
        <w:right w:val="none" w:sz="0" w:space="0" w:color="auto"/>
      </w:divBdr>
    </w:div>
    <w:div w:id="1388147860">
      <w:bodyDiv w:val="1"/>
      <w:marLeft w:val="0"/>
      <w:marRight w:val="0"/>
      <w:marTop w:val="0"/>
      <w:marBottom w:val="0"/>
      <w:divBdr>
        <w:top w:val="none" w:sz="0" w:space="0" w:color="auto"/>
        <w:left w:val="none" w:sz="0" w:space="0" w:color="auto"/>
        <w:bottom w:val="none" w:sz="0" w:space="0" w:color="auto"/>
        <w:right w:val="none" w:sz="0" w:space="0" w:color="auto"/>
      </w:divBdr>
    </w:div>
    <w:div w:id="1398361878">
      <w:bodyDiv w:val="1"/>
      <w:marLeft w:val="0"/>
      <w:marRight w:val="0"/>
      <w:marTop w:val="0"/>
      <w:marBottom w:val="0"/>
      <w:divBdr>
        <w:top w:val="none" w:sz="0" w:space="0" w:color="auto"/>
        <w:left w:val="none" w:sz="0" w:space="0" w:color="auto"/>
        <w:bottom w:val="none" w:sz="0" w:space="0" w:color="auto"/>
        <w:right w:val="none" w:sz="0" w:space="0" w:color="auto"/>
      </w:divBdr>
    </w:div>
    <w:div w:id="1414426711">
      <w:bodyDiv w:val="1"/>
      <w:marLeft w:val="0"/>
      <w:marRight w:val="0"/>
      <w:marTop w:val="0"/>
      <w:marBottom w:val="0"/>
      <w:divBdr>
        <w:top w:val="none" w:sz="0" w:space="0" w:color="auto"/>
        <w:left w:val="none" w:sz="0" w:space="0" w:color="auto"/>
        <w:bottom w:val="none" w:sz="0" w:space="0" w:color="auto"/>
        <w:right w:val="none" w:sz="0" w:space="0" w:color="auto"/>
      </w:divBdr>
    </w:div>
    <w:div w:id="1425028150">
      <w:bodyDiv w:val="1"/>
      <w:marLeft w:val="0"/>
      <w:marRight w:val="0"/>
      <w:marTop w:val="0"/>
      <w:marBottom w:val="0"/>
      <w:divBdr>
        <w:top w:val="none" w:sz="0" w:space="0" w:color="auto"/>
        <w:left w:val="none" w:sz="0" w:space="0" w:color="auto"/>
        <w:bottom w:val="none" w:sz="0" w:space="0" w:color="auto"/>
        <w:right w:val="none" w:sz="0" w:space="0" w:color="auto"/>
      </w:divBdr>
    </w:div>
    <w:div w:id="1670981722">
      <w:bodyDiv w:val="1"/>
      <w:marLeft w:val="0"/>
      <w:marRight w:val="0"/>
      <w:marTop w:val="0"/>
      <w:marBottom w:val="0"/>
      <w:divBdr>
        <w:top w:val="none" w:sz="0" w:space="0" w:color="auto"/>
        <w:left w:val="none" w:sz="0" w:space="0" w:color="auto"/>
        <w:bottom w:val="none" w:sz="0" w:space="0" w:color="auto"/>
        <w:right w:val="none" w:sz="0" w:space="0" w:color="auto"/>
      </w:divBdr>
    </w:div>
    <w:div w:id="1729256608">
      <w:bodyDiv w:val="1"/>
      <w:marLeft w:val="0"/>
      <w:marRight w:val="0"/>
      <w:marTop w:val="0"/>
      <w:marBottom w:val="0"/>
      <w:divBdr>
        <w:top w:val="none" w:sz="0" w:space="0" w:color="auto"/>
        <w:left w:val="none" w:sz="0" w:space="0" w:color="auto"/>
        <w:bottom w:val="none" w:sz="0" w:space="0" w:color="auto"/>
        <w:right w:val="none" w:sz="0" w:space="0" w:color="auto"/>
      </w:divBdr>
    </w:div>
    <w:div w:id="1737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p.irc.gov.u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7F57-E869-4745-A0D8-0160800F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13052</Words>
  <Characters>7440</Characters>
  <Application>Microsoft Office Word</Application>
  <DocSecurity>0</DocSecurity>
  <Lines>62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 TAŞKIN</dc:creator>
  <cp:lastModifiedBy>ibrahim aykut araz</cp:lastModifiedBy>
  <cp:revision>8</cp:revision>
  <cp:lastPrinted>2017-02-09T10:30:00Z</cp:lastPrinted>
  <dcterms:created xsi:type="dcterms:W3CDTF">2021-02-01T08:51:00Z</dcterms:created>
  <dcterms:modified xsi:type="dcterms:W3CDTF">2023-08-09T11:24:00Z</dcterms:modified>
</cp:coreProperties>
</file>